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8B6" w:rsidRDefault="007F0728" w:rsidP="005633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3334">
        <w:rPr>
          <w:rFonts w:ascii="Times New Roman" w:hAnsi="Times New Roman" w:cs="Times New Roman"/>
          <w:b/>
          <w:sz w:val="32"/>
          <w:szCs w:val="32"/>
        </w:rPr>
        <w:t>Хлориды в воде</w:t>
      </w:r>
    </w:p>
    <w:p w:rsidR="00F2014D" w:rsidRPr="003E5328" w:rsidRDefault="00F2014D" w:rsidP="003E53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E5328">
        <w:rPr>
          <w:rFonts w:ascii="Times New Roman" w:hAnsi="Times New Roman" w:cs="Times New Roman"/>
          <w:sz w:val="24"/>
          <w:szCs w:val="28"/>
        </w:rPr>
        <w:t xml:space="preserve">Хлориды являются преобладающим анионом в высокоминерализованных водах. Концентрация хлоридов в поверхностных водах подвержена заметным сезонным колебаниям, коррелирующим </w:t>
      </w:r>
      <w:r w:rsidR="003E5328" w:rsidRPr="003E5328">
        <w:rPr>
          <w:rFonts w:ascii="Times New Roman" w:hAnsi="Times New Roman" w:cs="Times New Roman"/>
          <w:sz w:val="24"/>
          <w:szCs w:val="28"/>
        </w:rPr>
        <w:t>с изменениями</w:t>
      </w:r>
      <w:r w:rsidRPr="003E5328">
        <w:rPr>
          <w:rFonts w:ascii="Times New Roman" w:hAnsi="Times New Roman" w:cs="Times New Roman"/>
          <w:sz w:val="24"/>
          <w:szCs w:val="28"/>
        </w:rPr>
        <w:t xml:space="preserve"> общей минерализации воды. </w:t>
      </w:r>
    </w:p>
    <w:p w:rsidR="00F2014D" w:rsidRPr="003E5328" w:rsidRDefault="00F2014D" w:rsidP="003E53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E5328">
        <w:rPr>
          <w:rFonts w:ascii="Times New Roman" w:hAnsi="Times New Roman" w:cs="Times New Roman"/>
          <w:sz w:val="24"/>
          <w:szCs w:val="28"/>
        </w:rPr>
        <w:t>Содержание хлоридов в воде определяют в химической лаборатории при помощи титрования.</w:t>
      </w:r>
      <w:r w:rsidR="000B4152" w:rsidRPr="003E5328">
        <w:rPr>
          <w:rFonts w:ascii="Times New Roman" w:hAnsi="Times New Roman" w:cs="Times New Roman"/>
          <w:sz w:val="24"/>
          <w:szCs w:val="28"/>
        </w:rPr>
        <w:t xml:space="preserve"> </w:t>
      </w:r>
      <w:r w:rsidRPr="003E5328">
        <w:rPr>
          <w:rFonts w:ascii="Times New Roman" w:hAnsi="Times New Roman" w:cs="Times New Roman"/>
          <w:sz w:val="24"/>
          <w:szCs w:val="28"/>
        </w:rPr>
        <w:t>При высоких концентрация хлоридов в воде, как правило, применяется обратный осмос.</w:t>
      </w:r>
    </w:p>
    <w:p w:rsidR="000B4152" w:rsidRPr="003E5328" w:rsidRDefault="00F2014D" w:rsidP="003E53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E5328">
        <w:rPr>
          <w:rFonts w:ascii="Times New Roman" w:hAnsi="Times New Roman" w:cs="Times New Roman"/>
          <w:sz w:val="24"/>
          <w:szCs w:val="28"/>
        </w:rPr>
        <w:t xml:space="preserve">Первичными источниками хлоридов являются магматические породы, в которых входят </w:t>
      </w:r>
      <w:r w:rsidR="00384CA1" w:rsidRPr="003E5328">
        <w:rPr>
          <w:rFonts w:ascii="Times New Roman" w:hAnsi="Times New Roman" w:cs="Times New Roman"/>
          <w:sz w:val="24"/>
          <w:szCs w:val="28"/>
        </w:rPr>
        <w:t>хлорсодержащие</w:t>
      </w:r>
      <w:r w:rsidR="000B4152" w:rsidRPr="003E5328">
        <w:rPr>
          <w:rFonts w:ascii="Times New Roman" w:hAnsi="Times New Roman" w:cs="Times New Roman"/>
          <w:sz w:val="24"/>
          <w:szCs w:val="28"/>
        </w:rPr>
        <w:t xml:space="preserve"> минералы (содалит, хлорапатит и др.) соленосные отложения, в основном </w:t>
      </w:r>
      <w:proofErr w:type="spellStart"/>
      <w:r w:rsidR="000B4152" w:rsidRPr="003E5328">
        <w:rPr>
          <w:rFonts w:ascii="Times New Roman" w:hAnsi="Times New Roman" w:cs="Times New Roman"/>
          <w:sz w:val="24"/>
          <w:szCs w:val="28"/>
        </w:rPr>
        <w:t>галит</w:t>
      </w:r>
      <w:proofErr w:type="spellEnd"/>
      <w:r w:rsidR="000B4152" w:rsidRPr="003E5328">
        <w:rPr>
          <w:rFonts w:ascii="Times New Roman" w:hAnsi="Times New Roman" w:cs="Times New Roman"/>
          <w:sz w:val="24"/>
          <w:szCs w:val="28"/>
        </w:rPr>
        <w:t>. Значительные количества хлоридов поступают в воду в результате обмене с океаном через атмосферу, взаимодействия атмосферных осадков с почвами, особенно засоленными, а также при вулканических выбросах. Возрастающее значение приобретают промышленные и хозяйственно-бытовые сточные воды.</w:t>
      </w:r>
    </w:p>
    <w:p w:rsidR="008A378D" w:rsidRPr="003E5328" w:rsidRDefault="000B4152" w:rsidP="003E53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E5328">
        <w:rPr>
          <w:rFonts w:ascii="Times New Roman" w:hAnsi="Times New Roman" w:cs="Times New Roman"/>
          <w:sz w:val="24"/>
          <w:szCs w:val="28"/>
        </w:rPr>
        <w:t>В отличие от сульфатных и карбонатных ионов хлориды не склонны к образованию ассоциированных ионных пар. Из всех анионов хлориды обладают наибольшей миграционной способностью, что объясняется их хорошей растворимостью, слабо выраженной способностью к сорбции взвешенными веществами и потреблением водными организмами. Повышенные содержания хлоридов ухудшают вкусовые качества воды, делают ее малопригодной для питьевого водоснабжения и ограничивают применение для многих технических и хозяйственных целей, а также для орошения сельскохозяйственных угодий. Есл</w:t>
      </w:r>
      <w:r w:rsidR="008A378D" w:rsidRPr="003E5328">
        <w:rPr>
          <w:rFonts w:ascii="Times New Roman" w:hAnsi="Times New Roman" w:cs="Times New Roman"/>
          <w:sz w:val="24"/>
          <w:szCs w:val="28"/>
        </w:rPr>
        <w:t>и</w:t>
      </w:r>
      <w:r w:rsidRPr="003E5328">
        <w:rPr>
          <w:rFonts w:ascii="Times New Roman" w:hAnsi="Times New Roman" w:cs="Times New Roman"/>
          <w:sz w:val="24"/>
          <w:szCs w:val="28"/>
        </w:rPr>
        <w:t xml:space="preserve"> в питьевой воде есть ионы</w:t>
      </w:r>
      <w:r w:rsidR="008A378D" w:rsidRPr="003E5328">
        <w:rPr>
          <w:rFonts w:ascii="Times New Roman" w:hAnsi="Times New Roman" w:cs="Times New Roman"/>
          <w:sz w:val="24"/>
          <w:szCs w:val="28"/>
        </w:rPr>
        <w:t xml:space="preserve"> натрия, то концентрация хлорида выше 250 мг/дм</w:t>
      </w:r>
      <w:r w:rsidR="008A378D" w:rsidRPr="003E5328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="008A378D" w:rsidRPr="003E5328">
        <w:rPr>
          <w:rFonts w:ascii="Times New Roman" w:hAnsi="Times New Roman" w:cs="Times New Roman"/>
          <w:sz w:val="24"/>
          <w:szCs w:val="28"/>
        </w:rPr>
        <w:t xml:space="preserve"> придаёт воде соленый вкус. Концентрации хлоридов и их колебания, в том числе суточные, могут служить одним из критериев загрязненности водоема хозяйственно-бытовыми стоками.</w:t>
      </w:r>
    </w:p>
    <w:p w:rsidR="00D73E19" w:rsidRPr="003E5328" w:rsidRDefault="008A378D" w:rsidP="003E53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E5328">
        <w:rPr>
          <w:rFonts w:ascii="Times New Roman" w:hAnsi="Times New Roman" w:cs="Times New Roman"/>
          <w:sz w:val="24"/>
          <w:szCs w:val="28"/>
        </w:rPr>
        <w:t>Нет данных о том, что высокие концентрации хлоридов оказывают вредное влияние на человека. ПДК в питьевой воде составляет 350 мг/дм</w:t>
      </w:r>
      <w:r w:rsidRPr="003E5328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Pr="003E5328">
        <w:rPr>
          <w:rFonts w:ascii="Times New Roman" w:hAnsi="Times New Roman" w:cs="Times New Roman"/>
          <w:sz w:val="24"/>
          <w:szCs w:val="28"/>
        </w:rPr>
        <w:t xml:space="preserve">.  </w:t>
      </w:r>
    </w:p>
    <w:p w:rsidR="009B07E0" w:rsidRPr="003E5328" w:rsidRDefault="005D13D9" w:rsidP="003E53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E5328">
        <w:rPr>
          <w:rFonts w:ascii="Times New Roman" w:hAnsi="Times New Roman" w:cs="Times New Roman"/>
          <w:sz w:val="24"/>
          <w:szCs w:val="28"/>
        </w:rPr>
        <w:t>В санитарно гигиенической лаборатории для определения хлора в воде используют: ПНД Ф 14.</w:t>
      </w:r>
      <w:r w:rsidR="00AE048C" w:rsidRPr="003E5328">
        <w:rPr>
          <w:rFonts w:ascii="Times New Roman" w:hAnsi="Times New Roman" w:cs="Times New Roman"/>
          <w:sz w:val="24"/>
          <w:szCs w:val="28"/>
        </w:rPr>
        <w:t xml:space="preserve">1:2:4.111-97 методика измерений массовой концентрации хлорид-ионов в питьевых, поверхностных и сточных водах </w:t>
      </w:r>
      <w:proofErr w:type="spellStart"/>
      <w:r w:rsidR="00AE048C" w:rsidRPr="003E5328">
        <w:rPr>
          <w:rFonts w:ascii="Times New Roman" w:hAnsi="Times New Roman" w:cs="Times New Roman"/>
          <w:sz w:val="24"/>
          <w:szCs w:val="28"/>
        </w:rPr>
        <w:t>меркуриметрическим</w:t>
      </w:r>
      <w:proofErr w:type="spellEnd"/>
      <w:r w:rsidR="00AE048C" w:rsidRPr="003E5328">
        <w:rPr>
          <w:rFonts w:ascii="Times New Roman" w:hAnsi="Times New Roman" w:cs="Times New Roman"/>
          <w:sz w:val="24"/>
          <w:szCs w:val="28"/>
        </w:rPr>
        <w:t xml:space="preserve"> методом. Метод основан на </w:t>
      </w:r>
      <w:r w:rsidR="009B07E0" w:rsidRPr="003E5328">
        <w:rPr>
          <w:rFonts w:ascii="Times New Roman" w:hAnsi="Times New Roman" w:cs="Times New Roman"/>
          <w:sz w:val="24"/>
          <w:szCs w:val="28"/>
        </w:rPr>
        <w:t>взаимодействии хлорид-ионов с ионами ртути (</w:t>
      </w:r>
      <w:r w:rsidR="009B07E0" w:rsidRPr="003E5328">
        <w:rPr>
          <w:rFonts w:ascii="Times New Roman" w:hAnsi="Times New Roman" w:cs="Times New Roman"/>
          <w:sz w:val="24"/>
          <w:szCs w:val="28"/>
          <w:lang w:val="en-US"/>
        </w:rPr>
        <w:t>II</w:t>
      </w:r>
      <w:r w:rsidR="009B07E0" w:rsidRPr="003E5328">
        <w:rPr>
          <w:rFonts w:ascii="Times New Roman" w:hAnsi="Times New Roman" w:cs="Times New Roman"/>
          <w:sz w:val="24"/>
          <w:szCs w:val="28"/>
        </w:rPr>
        <w:t xml:space="preserve">) </w:t>
      </w:r>
      <w:r w:rsidR="009B07E0" w:rsidRPr="003E5328">
        <w:rPr>
          <w:rFonts w:ascii="Times New Roman" w:hAnsi="Times New Roman" w:cs="Times New Roman"/>
          <w:sz w:val="24"/>
          <w:szCs w:val="28"/>
          <w:lang w:val="en-US"/>
        </w:rPr>
        <w:t>c</w:t>
      </w:r>
      <w:r w:rsidR="009B07E0" w:rsidRPr="003E5328">
        <w:rPr>
          <w:rFonts w:ascii="Times New Roman" w:hAnsi="Times New Roman" w:cs="Times New Roman"/>
          <w:sz w:val="24"/>
          <w:szCs w:val="28"/>
        </w:rPr>
        <w:t xml:space="preserve"> образованием </w:t>
      </w:r>
      <w:proofErr w:type="spellStart"/>
      <w:r w:rsidR="009B07E0" w:rsidRPr="003E5328">
        <w:rPr>
          <w:rFonts w:ascii="Times New Roman" w:hAnsi="Times New Roman" w:cs="Times New Roman"/>
          <w:sz w:val="24"/>
          <w:szCs w:val="28"/>
        </w:rPr>
        <w:t>малодиссоциированного</w:t>
      </w:r>
      <w:proofErr w:type="spellEnd"/>
      <w:r w:rsidR="009B07E0" w:rsidRPr="003E5328">
        <w:rPr>
          <w:rFonts w:ascii="Times New Roman" w:hAnsi="Times New Roman" w:cs="Times New Roman"/>
          <w:sz w:val="24"/>
          <w:szCs w:val="28"/>
        </w:rPr>
        <w:t xml:space="preserve"> соединения хлорида ртути.</w:t>
      </w:r>
    </w:p>
    <w:p w:rsidR="00D73E19" w:rsidRPr="003E5328" w:rsidRDefault="009B07E0" w:rsidP="003E53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E5328">
        <w:rPr>
          <w:rFonts w:ascii="Times New Roman" w:hAnsi="Times New Roman" w:cs="Times New Roman"/>
          <w:sz w:val="24"/>
          <w:szCs w:val="28"/>
        </w:rPr>
        <w:t xml:space="preserve">ГОСТ 4245-72 Определение содержания хлор-иона титрованием азотнокислым серебром. Метод основан на осаждении хлор-иона в нейтральной или слабощелочной среде азотнокислым серебром в присутствии хромовокислого калия в качестве индикатора. После осаждения хлорида серебра в точке эквивалентности образуется хромовокислое серебро, при этом </w:t>
      </w:r>
      <w:r w:rsidR="008A378D" w:rsidRPr="003E5328">
        <w:rPr>
          <w:rFonts w:ascii="Times New Roman" w:hAnsi="Times New Roman" w:cs="Times New Roman"/>
          <w:sz w:val="24"/>
          <w:szCs w:val="28"/>
        </w:rPr>
        <w:t>желтая окраска раствора переходит в оранжево-желтую.</w:t>
      </w:r>
      <w:r w:rsidR="00D73E19" w:rsidRPr="003E532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61B5B" w:rsidRDefault="00761B5B" w:rsidP="00D73E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328" w:rsidRDefault="003E5328" w:rsidP="003E5328">
      <w:pPr>
        <w:spacing w:after="0"/>
        <w:jc w:val="right"/>
        <w:rPr>
          <w:rFonts w:ascii="Times New Roman" w:hAnsi="Times New Roman" w:cs="Times New Roman"/>
          <w:sz w:val="24"/>
          <w:szCs w:val="27"/>
        </w:rPr>
      </w:pPr>
      <w:r w:rsidRPr="00025A60">
        <w:rPr>
          <w:rFonts w:ascii="Times New Roman" w:hAnsi="Times New Roman" w:cs="Times New Roman"/>
          <w:sz w:val="24"/>
          <w:szCs w:val="27"/>
        </w:rPr>
        <w:t xml:space="preserve">Химик-эксперт </w:t>
      </w:r>
      <w:r>
        <w:rPr>
          <w:rFonts w:ascii="Times New Roman" w:hAnsi="Times New Roman" w:cs="Times New Roman"/>
          <w:sz w:val="24"/>
          <w:szCs w:val="27"/>
        </w:rPr>
        <w:t xml:space="preserve">медицинской организации </w:t>
      </w:r>
    </w:p>
    <w:p w:rsidR="003E5328" w:rsidRDefault="003E5328" w:rsidP="003E5328">
      <w:pPr>
        <w:spacing w:after="0"/>
        <w:jc w:val="center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 xml:space="preserve">                                                                      </w:t>
      </w:r>
      <w:r w:rsidRPr="00025A60">
        <w:rPr>
          <w:rFonts w:ascii="Times New Roman" w:hAnsi="Times New Roman" w:cs="Times New Roman"/>
          <w:sz w:val="24"/>
          <w:szCs w:val="27"/>
        </w:rPr>
        <w:t>филиала ФБУЗ «Центр гигиены и</w:t>
      </w:r>
      <w:r>
        <w:rPr>
          <w:rFonts w:ascii="Times New Roman" w:hAnsi="Times New Roman" w:cs="Times New Roman"/>
          <w:sz w:val="24"/>
          <w:szCs w:val="27"/>
        </w:rPr>
        <w:t xml:space="preserve"> </w:t>
      </w:r>
      <w:r w:rsidRPr="00025A60">
        <w:rPr>
          <w:rFonts w:ascii="Times New Roman" w:hAnsi="Times New Roman" w:cs="Times New Roman"/>
          <w:sz w:val="24"/>
          <w:szCs w:val="27"/>
        </w:rPr>
        <w:t xml:space="preserve">эпидемиологии </w:t>
      </w:r>
    </w:p>
    <w:p w:rsidR="003E5328" w:rsidRDefault="003E5328" w:rsidP="003E5328">
      <w:pPr>
        <w:spacing w:after="0"/>
        <w:jc w:val="center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 xml:space="preserve">                                                                                          </w:t>
      </w:r>
      <w:r w:rsidRPr="00025A60">
        <w:rPr>
          <w:rFonts w:ascii="Times New Roman" w:hAnsi="Times New Roman" w:cs="Times New Roman"/>
          <w:sz w:val="24"/>
          <w:szCs w:val="27"/>
        </w:rPr>
        <w:t>в Чувашской Республике – Чувашии</w:t>
      </w:r>
      <w:r>
        <w:rPr>
          <w:rFonts w:ascii="Times New Roman" w:hAnsi="Times New Roman" w:cs="Times New Roman"/>
          <w:sz w:val="24"/>
          <w:szCs w:val="27"/>
        </w:rPr>
        <w:t xml:space="preserve"> </w:t>
      </w:r>
      <w:r w:rsidRPr="00025A60">
        <w:rPr>
          <w:rFonts w:ascii="Times New Roman" w:hAnsi="Times New Roman" w:cs="Times New Roman"/>
          <w:sz w:val="24"/>
          <w:szCs w:val="27"/>
        </w:rPr>
        <w:t xml:space="preserve">в </w:t>
      </w:r>
    </w:p>
    <w:p w:rsidR="003E5328" w:rsidRPr="009550B7" w:rsidRDefault="003E5328" w:rsidP="003E5328">
      <w:pPr>
        <w:spacing w:after="0"/>
        <w:jc w:val="center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 xml:space="preserve">                                                                                                </w:t>
      </w:r>
      <w:r w:rsidRPr="00025A60">
        <w:rPr>
          <w:rFonts w:ascii="Times New Roman" w:hAnsi="Times New Roman" w:cs="Times New Roman"/>
          <w:sz w:val="24"/>
          <w:szCs w:val="27"/>
        </w:rPr>
        <w:t xml:space="preserve">г. Новочебоксарске» </w:t>
      </w:r>
      <w:r w:rsidRPr="00025A6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Иванова И.В.</w:t>
      </w:r>
    </w:p>
    <w:p w:rsidR="00563334" w:rsidRPr="00761B5B" w:rsidRDefault="00563334" w:rsidP="00761B5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63334" w:rsidRPr="00761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A7"/>
    <w:rsid w:val="000B4152"/>
    <w:rsid w:val="00384CA1"/>
    <w:rsid w:val="003E5328"/>
    <w:rsid w:val="00563334"/>
    <w:rsid w:val="00597DA7"/>
    <w:rsid w:val="005D13D9"/>
    <w:rsid w:val="006C28B6"/>
    <w:rsid w:val="00761B5B"/>
    <w:rsid w:val="007F0728"/>
    <w:rsid w:val="008A378D"/>
    <w:rsid w:val="009B07E0"/>
    <w:rsid w:val="00AE048C"/>
    <w:rsid w:val="00D73E19"/>
    <w:rsid w:val="00F2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AD45"/>
  <w15:docId w15:val="{FAEAF1AD-3348-4D7A-A409-2D32ADB8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ФГУЗ "Центр гигиены и эпидемиологии в ЧР-Чувашия"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Сангиг</dc:creator>
  <cp:keywords/>
  <dc:description/>
  <cp:lastModifiedBy>НЧК Сангиг</cp:lastModifiedBy>
  <cp:revision>5</cp:revision>
  <dcterms:created xsi:type="dcterms:W3CDTF">2018-04-06T10:07:00Z</dcterms:created>
  <dcterms:modified xsi:type="dcterms:W3CDTF">2024-08-06T05:51:00Z</dcterms:modified>
</cp:coreProperties>
</file>