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2" w:rsidRPr="00CA4A02" w:rsidRDefault="00CA4A02" w:rsidP="00CA4A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  <w:r w:rsidRPr="00CA4A0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раздел Пресс-служба</w:t>
      </w:r>
    </w:p>
    <w:p w:rsidR="00B26E04" w:rsidRDefault="00B26E04" w:rsidP="00735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Безопасная работа на открытом воздухе</w:t>
      </w:r>
    </w:p>
    <w:p w:rsidR="00735F0F" w:rsidRDefault="006702E2" w:rsidP="00735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2076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071" cy="20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767A">
        <w:rPr>
          <w:rFonts w:ascii="Times New Roman" w:eastAsia="Calibri" w:hAnsi="Times New Roman" w:cs="Times New Roman"/>
          <w:sz w:val="24"/>
          <w:szCs w:val="24"/>
        </w:rPr>
        <w:t>Неблагоприятными факторами внешней среды в зимний период года являются отрицательная температура наружного воздуха, низкая влажность воздуха при высокой скорости ветра, которые способствуют появлению острых респираторных заболеваний человека. Охлаждение человека, как общее, так и локальное способствует изменению его двигательной активности, нарушает координацию и способность выполнять точные операции, вызывает тормозные процессы в коре головного мозга, способствует развитию патологии.</w:t>
      </w:r>
    </w:p>
    <w:p w:rsidR="00A976C9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8767A" w:rsidRPr="00B8767A" w:rsidRDefault="00A976C9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8767A" w:rsidRPr="00B8767A">
        <w:rPr>
          <w:rFonts w:ascii="Times New Roman" w:eastAsia="Calibri" w:hAnsi="Times New Roman" w:cs="Times New Roman"/>
          <w:sz w:val="24"/>
          <w:szCs w:val="24"/>
        </w:rPr>
        <w:t>К работе на холоде допускаются лица, прошедшие медицинские осмотры в соответствии с действующим приказом</w:t>
      </w:r>
      <w:r w:rsidR="00144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67A" w:rsidRPr="00B8767A">
        <w:rPr>
          <w:rFonts w:ascii="Times New Roman" w:eastAsia="Calibri" w:hAnsi="Times New Roman" w:cs="Times New Roman"/>
          <w:sz w:val="24"/>
          <w:szCs w:val="24"/>
        </w:rPr>
        <w:t>Минздрава России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 и не имеющие противопоказаний.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767A">
        <w:rPr>
          <w:rFonts w:ascii="Times New Roman" w:eastAsia="Calibri" w:hAnsi="Times New Roman" w:cs="Times New Roman"/>
          <w:sz w:val="24"/>
          <w:szCs w:val="24"/>
        </w:rPr>
        <w:t>Работа в холодное время на открытом воздухе или в не отапливаемых помещениях регулируется статьей 109 ТК РФ, согласно которой работникам должны обязательно предоставляться перерывы в работе для обогрева, которые обязательно включаются в рабочее время.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767A">
        <w:rPr>
          <w:rFonts w:ascii="Times New Roman" w:eastAsia="Calibri" w:hAnsi="Times New Roman" w:cs="Times New Roman"/>
          <w:sz w:val="24"/>
          <w:szCs w:val="24"/>
        </w:rPr>
        <w:t>Перерывы на обогрев могут сочетаться с перерывами на восстановление функционального состояния работника после выполнения физической работы. В обеденный перерыв следует принимать "горячую" пищу. Начинать работу на холоде следует не ранее, чем через 10 минут после приема "горячей" пищи (чая и др.).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767A">
        <w:rPr>
          <w:rFonts w:ascii="Times New Roman" w:eastAsia="Calibri" w:hAnsi="Times New Roman" w:cs="Times New Roman"/>
          <w:sz w:val="24"/>
          <w:szCs w:val="24"/>
        </w:rPr>
        <w:t>Гигиенические требования к режиму работы в холодный период года на открытой территории или в неотапливаемом помещении установлены методическими рекомендациями МР 2.2.7.2129-06 «Физиология труда и эргономика. Режимы труда и отдыха работающих в холодное время на открытой территории или в неотапливаемых помещениях. Методические рекомендации».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767A">
        <w:rPr>
          <w:rFonts w:ascii="Times New Roman" w:eastAsia="Calibri" w:hAnsi="Times New Roman" w:cs="Times New Roman"/>
          <w:sz w:val="24"/>
          <w:szCs w:val="24"/>
        </w:rPr>
        <w:t>Работодатель обязан обеспечивать устройство и реконструкцию отопительных систем в производственных и бытовых помещениях, тепловых и воздушных завес, установок кондиционирования воздуха, а также помещений для обогрева работников, укрытий от атмосферных осадков (дождь, снег) при работах на открытом воздухе.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767A">
        <w:rPr>
          <w:rFonts w:ascii="Times New Roman" w:eastAsia="Calibri" w:hAnsi="Times New Roman" w:cs="Times New Roman"/>
          <w:sz w:val="24"/>
          <w:szCs w:val="24"/>
        </w:rPr>
        <w:t xml:space="preserve">В связи с необходимостью проведения работ на открытой территории в холодный период года, а также в неотапливаемых помещениях большое значение имеют средства индивидуальной защиты от холода. Работодатели должны обеспечивать работников теплой спецодеждой, рекомендуется также использовать «внутреннюю одежду - термобельё». 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B8767A">
        <w:rPr>
          <w:rFonts w:ascii="Times New Roman" w:eastAsia="Calibri" w:hAnsi="Times New Roman" w:cs="Times New Roman"/>
          <w:sz w:val="24"/>
          <w:szCs w:val="24"/>
        </w:rPr>
        <w:t>Важным мероприятием является «защита временем»: регламентированные перерывы, сокращение рабочего дня, увеличение продолжительности отпуска, уменьшение стажа работы.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767A">
        <w:rPr>
          <w:rFonts w:ascii="Times New Roman" w:eastAsia="Calibri" w:hAnsi="Times New Roman" w:cs="Times New Roman"/>
          <w:sz w:val="24"/>
          <w:szCs w:val="24"/>
        </w:rPr>
        <w:t>Мероприятия, необходимые в случае переохлаждения: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A">
        <w:rPr>
          <w:rFonts w:ascii="Times New Roman" w:eastAsia="Calibri" w:hAnsi="Times New Roman" w:cs="Times New Roman"/>
          <w:sz w:val="24"/>
          <w:szCs w:val="24"/>
        </w:rPr>
        <w:t>- прекратить работу;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A">
        <w:rPr>
          <w:rFonts w:ascii="Times New Roman" w:eastAsia="Calibri" w:hAnsi="Times New Roman" w:cs="Times New Roman"/>
          <w:sz w:val="24"/>
          <w:szCs w:val="24"/>
        </w:rPr>
        <w:t>- перейти в теплое место, снять промерзшие вещи (куртку, брюки, обувь, носки, рукавицы);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A">
        <w:rPr>
          <w:rFonts w:ascii="Times New Roman" w:eastAsia="Calibri" w:hAnsi="Times New Roman" w:cs="Times New Roman"/>
          <w:sz w:val="24"/>
          <w:szCs w:val="24"/>
        </w:rPr>
        <w:t>- для восстановления дать телу постепенно прогреваться и восстановить кровообращение в пострадавших участках; выпить теплого чая, что поможет повысить общую температуру тела и будет способствовать нормализации кровообращения;</w:t>
      </w:r>
    </w:p>
    <w:p w:rsidR="00B8767A" w:rsidRPr="00B8767A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7ED" w:rsidRDefault="00B8767A" w:rsidP="00B8767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A">
        <w:rPr>
          <w:rFonts w:ascii="Times New Roman" w:eastAsia="Calibri" w:hAnsi="Times New Roman" w:cs="Times New Roman"/>
          <w:sz w:val="24"/>
          <w:szCs w:val="24"/>
        </w:rPr>
        <w:t>- при необходимости обратиться за медицинской помощью.</w:t>
      </w:r>
    </w:p>
    <w:p w:rsidR="003F3E5E" w:rsidRDefault="003F3E5E" w:rsidP="00502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Default="00B8767A" w:rsidP="00502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67A" w:rsidRDefault="00B8767A" w:rsidP="00502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7ED" w:rsidRPr="00E56267" w:rsidRDefault="005027ED" w:rsidP="00502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Помощник врача по общей гигиене</w:t>
      </w:r>
      <w:r w:rsidRPr="00E5626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А.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Косткина</w:t>
      </w:r>
      <w:proofErr w:type="spellEnd"/>
    </w:p>
    <w:p w:rsidR="009E67B6" w:rsidRDefault="009E67B6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83718C">
      <w:pPr>
        <w:rPr>
          <w:rFonts w:ascii="Times New Roman" w:hAnsi="Times New Roman" w:cs="Times New Roman"/>
          <w:sz w:val="24"/>
          <w:szCs w:val="24"/>
        </w:rPr>
      </w:pPr>
    </w:p>
    <w:p w:rsidR="0083718C" w:rsidRPr="0083718C" w:rsidRDefault="0083718C" w:rsidP="0083718C">
      <w:pPr>
        <w:rPr>
          <w:rFonts w:ascii="Times New Roman" w:hAnsi="Times New Roman" w:cs="Times New Roman"/>
          <w:sz w:val="24"/>
          <w:szCs w:val="24"/>
        </w:rPr>
      </w:pPr>
    </w:p>
    <w:sectPr w:rsidR="0083718C" w:rsidRPr="0083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567"/>
    <w:multiLevelType w:val="hybridMultilevel"/>
    <w:tmpl w:val="011AB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85A"/>
    <w:multiLevelType w:val="hybridMultilevel"/>
    <w:tmpl w:val="5C7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DF6"/>
    <w:multiLevelType w:val="multilevel"/>
    <w:tmpl w:val="1DF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4"/>
    <w:rsid w:val="000103D8"/>
    <w:rsid w:val="000F54D5"/>
    <w:rsid w:val="00144945"/>
    <w:rsid w:val="001B1429"/>
    <w:rsid w:val="00243AD2"/>
    <w:rsid w:val="00344CB8"/>
    <w:rsid w:val="00372CE4"/>
    <w:rsid w:val="003F3E5E"/>
    <w:rsid w:val="00460EFF"/>
    <w:rsid w:val="005027ED"/>
    <w:rsid w:val="005A532F"/>
    <w:rsid w:val="00603988"/>
    <w:rsid w:val="006702E2"/>
    <w:rsid w:val="00735F0F"/>
    <w:rsid w:val="0083718C"/>
    <w:rsid w:val="0099374D"/>
    <w:rsid w:val="009E67B6"/>
    <w:rsid w:val="00A614F3"/>
    <w:rsid w:val="00A976C9"/>
    <w:rsid w:val="00B26E04"/>
    <w:rsid w:val="00B8767A"/>
    <w:rsid w:val="00CA4A02"/>
    <w:rsid w:val="00D75D07"/>
    <w:rsid w:val="00E815D0"/>
    <w:rsid w:val="00F30018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D46F"/>
  <w15:docId w15:val="{B8B528EC-0BD9-470B-8A6E-0EB98BC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Хораськин Кирилл Александрович</cp:lastModifiedBy>
  <cp:revision>24</cp:revision>
  <dcterms:created xsi:type="dcterms:W3CDTF">2023-12-04T05:29:00Z</dcterms:created>
  <dcterms:modified xsi:type="dcterms:W3CDTF">2024-01-09T06:20:00Z</dcterms:modified>
</cp:coreProperties>
</file>