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1C" w:rsidRPr="00487D24" w:rsidRDefault="00DD2D1C" w:rsidP="00487D24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 xml:space="preserve">учебного предмета «Литературное чтение (на родном чувашском языке)» 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DD2D1C" w:rsidRPr="00487D24" w:rsidRDefault="00DD2D1C" w:rsidP="00487D2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21FB1" w:rsidRPr="00487D24" w:rsidRDefault="0045108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bookmarkStart w:id="0" w:name="block-23895119"/>
      <w:bookmarkStart w:id="1" w:name="_GoBack"/>
      <w:bookmarkEnd w:id="0"/>
      <w:bookmarkEnd w:id="1"/>
      <w:r w:rsidRPr="00487D24">
        <w:rPr>
          <w:rFonts w:ascii="Times New Roman" w:hAnsi="Times New Roman"/>
          <w:b/>
          <w:sz w:val="24"/>
          <w:szCs w:val="24"/>
          <w:lang w:bidi="ru-RU"/>
        </w:rPr>
        <w:t>ПОЯСНИТЕЛЬНАЯ ЗАПИСКА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Программа по литературному чтению на родном (чувашском)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методы обучения.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Литературное чтение на родном (чувашском) языке формирует основные компетенции в сфере литературного чтения, изучение данного предмета способствует развитию интеллектуально-познавательных, коммуникативных, художественно-эстетических способностей обучающихся, формированию важнейших нравственно-этических представлений, приобщению личности к чувашской национальной культуре.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Включенность литературного чтения на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родном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(чувашском)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языкев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общую систему начального общего образования обеспечивается содержательными связями с другими учебными предметами. В аспекте повышения уровня владения родной речью, формирования языковой и литературной функциональной грамотности литературного чтения на родном (чувашском) языке тесно связано с учебным предметом «Родной (чувашский) язык». Условия двуязычия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поликультурности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в Чувашской Республике, определяют линию связи данного учебного предмета с учебными предметами «Русский язык» и «Литературное чтение» и это открывает возможность диалога русской и чувашской литератур и культур. Социализации личности, ее речевому и духовному развитию способствуют также связи учебного предмета «Литературное чтение на родном (чувашском) языке» с учебными предметами «Музыка», «Изобразительное искусство», «Окружающий мир». «Литература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вулавĕ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(Литературное чтение на родном (чувашском) языке) – это один из основных предметов гуманитарного цикла на уровне начального общего образования. Успешное изучение предмета обеспечивает результативность обучения другим предметам. </w:t>
      </w:r>
    </w:p>
    <w:p w:rsidR="00451086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Программа по литературному чтению на родном (чувашском) языке учитывает актуальные задачи развития, обучения и воспитания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, предметное содержание системы начального общего образования, психолого-возрастные особенности обучающихся. В основе Программы лежит системно-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деятельностный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подход. Она нацелена на целевые приоритеты, сформулированные в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федеральной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451086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Построение программы по литературному чтению на родном (чувашском) языке основано на концентрическом принципе. В каждом последующем классе освоенные на предыдущем этапе языковые знания и умения, речевые навыки повторяются, закрепляются и расширяются на новом материале. В основу отбора произведений положены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общедидактические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принципы обучения, в том числе: соответствие возрастным возможностям и особенностям восприятия обучающимися фольклорных произведений и литературных текстов,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Важным принципом отбора содержания учебного предмета «Литературное чтение на родном (чувашском) языке»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метапредметных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 xml:space="preserve">В содержании программы по литературному чтению на родном (чувашском) языке выделяются следующие содержательные линии: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речевая деятельность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пуплев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ç-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хĕлĕ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литературоведческая пропедевтика (литература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пĕлĕвĕн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кÿртĕмĕ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), творческая деятельность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ăславлăх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ĕç-хĕлĕ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библиографическая культура </w:t>
      </w:r>
      <w:r w:rsidRPr="00487D24">
        <w:rPr>
          <w:rFonts w:ascii="Times New Roman" w:hAnsi="Times New Roman"/>
          <w:sz w:val="24"/>
          <w:szCs w:val="24"/>
          <w:lang w:bidi="ru-RU"/>
        </w:rPr>
        <w:t>(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Изучение литературного чтения на родном (чувашском) языке направлено на достижение следующих целей: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совершенствование всех видов речевой деятельности, овладение навыками работы с разными видами текстов, формирование читательского кругозора и приобретение опыта самостоятельной читательской деятельности;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овладение техникой смыслового чтения вслух, «про себя» и текстовой деятельностью, обеспечивающей понимание и использование информации для решения учебных задач;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 и осмысление прочитанного;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формирование интереса к истории, традиции, искусству своего народа, а также к истории и культуре народов многонациональной России и других стран.</w:t>
      </w:r>
    </w:p>
    <w:p w:rsidR="00093D00" w:rsidRPr="00487D24" w:rsidRDefault="00093D00" w:rsidP="00487D2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093D00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Общее число часов, рекомендованных для изучения литературного чтения на родном (чувашском) языке, – 112 часов: в 1 классе – 10 часов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Освоение программы по литературному чтению на родном (чувашском) языке в 1 классе начинается вводным интегрированным курсом «Обучение грамоте» – 46 часов (2 часа в неделю: 1 час родного (чувашского) языка и 1 час литературного чтения на родном (чувашском) языке.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Продолжительность – 23 учебные недели).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Далее начинается раздельное изучение родного (чувашского) языка и литературного чтения на родном (чувашском) языке. На изучение литературного чтения на родном (чувашском) языке в 1 классе рекомендуется отводить</w:t>
      </w:r>
      <w:r w:rsidR="00B362C7" w:rsidRPr="00487D24">
        <w:rPr>
          <w:rFonts w:ascii="Times New Roman" w:hAnsi="Times New Roman"/>
          <w:sz w:val="24"/>
          <w:szCs w:val="24"/>
          <w:lang w:bidi="ru-RU"/>
        </w:rPr>
        <w:t xml:space="preserve"> не менее 10 учебных недель </w:t>
      </w: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362C7" w:rsidRPr="00487D24" w:rsidRDefault="00B362C7" w:rsidP="00487D24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487D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Понимание содержания устной речи, определение последовательности событий. Соотнесение услышанного текста с иллюстрациями к нему. Участие в диалоге. Монологическое речевое высказывание небольшого объёма с использованием авторского текста, по предложенной теме или в виде ответа на вопрос. Постепенный переход от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слогового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к плавному осмысленному правильному чтению целыми словами вслух. Восстановление предложений, ответы на вопросы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по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Устное народное творчество: малые фольклорные жанры. Многообразие малых жанров устного народного творчества. Особенности разных малых фольклорных жанров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заклички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загадки, считалки, скороговорки). Особенности скороговорок, их роль в речи. Ритм и счёт как основные средства выразительности и построения считалки.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Фольклорная и авторская сказка. Реальность и волшебство в сказке. Последовательность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событий в сказке. Герои сказочных произведений. Нравственные ценности и идеи в народных сказках, поступки, отражающие нравственные качества.</w:t>
      </w:r>
    </w:p>
    <w:p w:rsidR="00093D00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Понятие «тема произведения» (общее представление). Понимание заголовка произведения, его соотношения с содержанием произведения. Характеристика героя произведения, общая оценка поступков. Тема поэтических произведений.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Настроение, которое рождает поэтическое произведение. Виды текстов: художественный и научно-познавательный, их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Иллюстрирование отрывка произведения (по выбору). Пересказ проиллюстрированного отрывка произведения. Беседа о произведении. Чтение художественного произведения по ролям. Разучивание считалок, скороговорок.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Работа с детской книгой. Представление о том, что книга – источник необходимых знаний. Обложка, оглавление, иллюстрации как элементы ориентировки в книге.</w:t>
      </w:r>
    </w:p>
    <w:p w:rsidR="00A21FB1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школу на учебу собирайся.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Сементер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Кĕнеке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(«Книга»),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(«Жёлтый лист»),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Тарават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(«Зина»).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Малые жанры устного народного творчества.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Шут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(Считалки).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каларăшсем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(Скороговорки).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Чĕн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ÿ-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йыхрав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Заклички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). 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Сказка где-то на столбе.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Пукане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(«Сказка куклы»). 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(«Маша и медведь»).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(«Легенды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Качака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таки» («Лиса и Козёл»).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Шăшипе</w:t>
      </w:r>
      <w:proofErr w:type="spellEnd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ăранташ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(«Мышонок и Карандаш»).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О детях.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Ураллă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купăс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(«Гармошка с ногами»),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Силэм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Шак-шак-шак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!»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(«Тук-тук-тук»),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Ташлать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(«Танцует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»), </w:t>
      </w:r>
      <w:r w:rsidRPr="00487D24">
        <w:rPr>
          <w:rFonts w:ascii="Times New Roman" w:hAnsi="Times New Roman"/>
          <w:iCs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Тарават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Улах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>» («Посиделки»), Н.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Ишентей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Хуплу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proofErr w:type="gramStart"/>
      <w:r w:rsidRPr="00487D24">
        <w:rPr>
          <w:rFonts w:ascii="Times New Roman" w:hAnsi="Times New Roman"/>
          <w:iCs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iCs/>
          <w:sz w:val="24"/>
          <w:szCs w:val="24"/>
          <w:lang w:bidi="ru-RU"/>
        </w:rPr>
        <w:t>ĕçерни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(«Печём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хуплу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»),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Петĕр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«Анне» («Мама»), Н. Карай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Пулăра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(«На рыбалке»),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Илпек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Микулайĕ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«Арбуз», Л.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Сарине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Арман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авăртать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>» («Мельница мелет»), Н. Носов «Шлепке» («Шляпа»), П. 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Эйзин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Кăвак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iCs/>
          <w:sz w:val="24"/>
          <w:szCs w:val="24"/>
          <w:lang w:bidi="ru-RU"/>
        </w:rPr>
        <w:t>ÿкерчĕк</w:t>
      </w:r>
      <w:proofErr w:type="spellEnd"/>
      <w:r w:rsidRPr="00487D24">
        <w:rPr>
          <w:rFonts w:ascii="Times New Roman" w:hAnsi="Times New Roman"/>
          <w:iCs/>
          <w:sz w:val="24"/>
          <w:szCs w:val="24"/>
          <w:lang w:bidi="ru-RU"/>
        </w:rPr>
        <w:t xml:space="preserve">» («Голубая картина»), </w:t>
      </w: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Ыдарай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(«Маленький чуваш»),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Ордем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Гали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Пысăк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(«Важная работа»),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Голявкин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Инкек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(«Беда»),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Макăрмарĕ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(«Не заплакал»),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Яккусен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Юлан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(«Всадник»), М. Салихов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Усăллă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кану» («Полезный отдых»), В. Осеева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(«Хорошее»), Я.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Тайц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 ягоды»).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Наступила весёлая 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«Юр» («Снежок»),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Афлятунова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(«Зимние дни»), Е. Кузнец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(«Семён и Дед Мороз»),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Салампи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Шартлама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(«Два Мороза»).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О животных.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Уçăлма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тухнă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(«Мышка на прогулке»),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(«Есть и нитка, и иголка»), 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Сементер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«Тиха» («Жеребенок»), Н. Карай «Сар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(«Курочка несушка»),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(«Галки»), А.Е.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Чарушин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«Томка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тĕлĕкĕсем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(«Томкины сны»),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Çырмари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концерт» («Концерт в овраге»),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айĕнче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(«Под грибом»), 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Хураçка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(«Черныш»),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Ыхра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Шуркка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Белыш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Е.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Чарушин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«Томка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ишме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Томка научился плавать»),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кулаççĕ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(«Ежики смеются»), Э.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Шим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(«Лягушонок и ящерка»), Л. Морозов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Хÿре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кирлĕ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(«Зачем нужен хвост?»), М. Козлов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Ш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ăллăм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улталанни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(«Брат обманулся»),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Шавли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(«Белка»),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Сутеев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Кимĕ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(«Лодка»),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Сениэль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(«Дятел»), Трубина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Мархви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Çерçипе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шăнкăрч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(«Воробей и скворец»), В. Бианки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Музыкантсем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(«Музыканты»),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пекех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(«И животные как люди»).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А вокруг – волшебная страна.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ăртта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(«Танец дождя»), В.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(«Гроза»),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Ыхра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(«Стул»),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(«Весна»), А. Савельев-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Çавăнпа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хитре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(«Мир поэтому красив»), С. Соколинский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(«Дождь»),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Енĕш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Тĕтре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(«Туман»).</w:t>
      </w:r>
    </w:p>
    <w:p w:rsidR="00B362C7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2 КЛАСС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цели речевого высказывания. Определение последовательности событий, описываемых в произведении. Ответы на вопросы и формулирование вопросов по содержанию произведения. Нормы речевого этикета в условиях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внеучебного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общения. Особенности чувашского этикета (на основе фольклорных произведений).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Чтение целыми словами вслух, про себя, постепенное увеличение скорости чтения. Соблюдение орфоэпических и интонационных норм чтения.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Монологическое устное и письменное речевое высказывание небольшого объёма с использованием авторского текста, вопросов и ключевых слов по содержанию прочитанного или прослушанного.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Устное народное творчество. Произведения малых жанров фольклора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загадки, пословицы). Шуточные фольклорные произведения, скороговорки, стихи-небылицы. Игра со словом, «перевёртыш событий» как основа построения небылиц. Обрядовый (календарный) фольклор, особенности. Сказка – выражение народной мудрости, нравственная идея фольклорных сказок. Особенности сказок разного вида (о животных, бытовые, волшебные). Сходство тем и сюжетов сказок разных народов. Авторская сказка. Характеристика авторской сказки: герои, особенности построения и языка.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Настроение, которое создаёт пейзажная лирика. Средства выразительности при описании природы: сравнение и эпитет.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Анализ заголовка, соотнесение его с главной мыслью произведения. Главная мысль произведения. Отражение в произведениях нравственно-этических понятий. Герой произведения, его характеристика, оценка поступков.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Составление совместного плана произведения: части текста, их главные темы, пересказ по плану.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Воссоздание в воображении описанных в стихотворении картин. Обсуждение эмоционального состояния при восприятии описанных картин. Словесное и графическое иллюстрирование отрывка произведения (по выбору). Пересказ проиллюстрированного отрывка произведения. Чтение художественного произведения по ролям, инсценировка эпизодов. Совместное придумывание загадок.</w:t>
      </w:r>
    </w:p>
    <w:p w:rsidR="00A21FB1" w:rsidRPr="00487D24" w:rsidRDefault="00093D00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Работа с детской книгой и справочной литературой.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 школу.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А.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савăнăç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(«Самый радостный день»).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«Чернил» («Чернила»).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Что такое Родина.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(«Любимый край, Чувашия родная»),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Юхма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(«Чувашский край»),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Ялав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(«Флаг»),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пуçламăщĕ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(«Начало Родины»),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Тăваньялсем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манăр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забывайте родной язык»), Л. Мартьянова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чувашском»), А. Трофимов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Асатте-асаннесен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çырулăхĕ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(«Письменность бабушек и дедушек»),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пулатпă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!» («Были мы, и есть, и будем!»).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> 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Из устного народного творчества.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Пулмасла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(Сказки-небылицы).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Савăнăç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(«Радость»).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Сурхури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(«Рождественская песня»)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в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арни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(Масленичная песня).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Çăварни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чупни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(«Масленичные катания»).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Пуплешÿ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сăввисем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).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Ыдарай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(«Ёжик»).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Легенды об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Асамат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к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ĕперĕ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(«Мост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Азамата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Энтип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Ваççи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йăхĕнчен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(«Мы из рода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Сказки.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Русская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Кинеми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мăнукĕ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чăпар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(«Бабушка, внучка да курочка»). Венгерская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Çăткăн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(«Жадные медвежата»).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Шиклĕ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(«Пугливая мышка»). Китайская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аист» («Жёлтый аист»). 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Ухмах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Иван». («Иван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дурак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»).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кайсан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(«Когда по ягоды пошли»), А. Толстой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Пуртă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(«Топор»).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Ямаш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(«Осеннее утро»), М. Трубина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(«Наступила осень»),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Ылтăн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(«Золотой дождь»),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Симĕс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(«Зелёный страж»),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Эсир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-и?» («А вы белку видели?»),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(«Поздняя осень»),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Аптраман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(«Осенью»),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Илпек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Микулайĕ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Осень»).</w:t>
      </w:r>
      <w:proofErr w:type="gramEnd"/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Мы – весёлые и дружные ребята.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Шкул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(«Школьник»), С.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Сапăрлăх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 воспитанности»),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Чăрсă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автансем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(«Драчливые петухи»), В. Осеева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Тавăрчĕ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(«Отомстила»),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Лапăрчăк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Закаляка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Симунов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рыбалке»), О.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Савандеева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«Микула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пичче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кучченеçĕ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(«Гостинец дядюшки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Мигулая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Барто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епле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пулăшать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(«Помощница»), Е. Афанасьев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Кенттипе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Кентти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 Миша»), 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Çÿ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çе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(«Бабушкин сундук»).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Счастье и радость – в труде.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И. 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сехет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çĕмĕрни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(«Как я чинил часы»),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Куршанак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çыпăç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(«Репейник прилип»), В. Тимаков «Пыл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(«Пчёлка»), И. Яковлев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Кулачă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(«Калач»),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(«Рукодельница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Пахча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хуралçи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(«Сторож огорода»),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Кĕтÿç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(«Пастух»).</w:t>
      </w:r>
      <w:proofErr w:type="gramEnd"/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(«Выпал снег»),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(«Новогодняя песня»), А. Пушкин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(«Зимний вечер»),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Çеменĕ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(«Зимний лес»),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Кукăр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(«Клёст»),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(«Зимовка»),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«Юр пике» («Снегурочка»).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дружной семье.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Давыдов-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Анатри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Юратнă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анне» («Любимая мама»), Б. Данилов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вăхăтра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çывăрать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-ши анне?» («Когда же мама спит?»), В. Сухомлинский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Çынна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сывлăх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(«Скажи человеку «здравствуйте»»),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амăшĕ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(«Две матери»).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Пришла добрая весна.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Калина Малина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(«Капель»),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уйăхĕнче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марте месяце»),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начале весны».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Шелепи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каять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(«Ледоход»),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Упапа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(«Медведь и солнце»), А. Николаев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сасă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(«Весенние голоса»), М. Козлов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çеçкисем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(«Весенние цветы»), А. Игнатьев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Ибасов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Пĕрремеш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(«Первая гроза»).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Животные – наши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М. Пришвин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Тискер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(«Дикие животные»), М. Волкова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пăрушĕ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(«Лосенок»), Г. Луч «Ай,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!» («Ай да белка!»),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Пурăш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(«Барсук»),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Кăткăсем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(«Муравьи»),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Чĕкеçсем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мĕншĕн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(«Почему ушли ласточки?»),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ăстисем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(«Певуньи»), М. Стельмах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Текерлĕк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(«Чибис»), К. Чуковский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чĕппи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(«Цыпленок»), В. Сухомлинский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Мăр-мă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кушак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мĕнрен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тĕлĕннĕ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(«Коту стало стыдно»),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Çырла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пиçсен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(«Когда ягоды поспели»), 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Тивес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будем трогать»), Б.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Заходер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(«Зайчонок»).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Растительный мир.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Матвеев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йăхри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йывăçсем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(«Деревья одного вида»),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пĕрремĕш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кучченеçĕ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(«Первый гостинец леса»), М. Волкова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Хурлăхан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хурлан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горюй, смородина»),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(«Озеро»),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(«Дождь»),Н.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Шупуççынни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(«Вечер наступил»).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и лето наступило.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(«Первая гроза»), 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Асамат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(«Танец дождя»),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И. Гончаров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Аслатиллĕ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умĕн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(«Перед грозой»), Ç.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Элкер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(«Летнее утро»), Ю.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Силэм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Утă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лесу на сенокосе»), Г. Тал-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Мăрса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Хирте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поле»).</w:t>
      </w:r>
    </w:p>
    <w:p w:rsidR="00A21FB1" w:rsidRPr="00487D24" w:rsidRDefault="00B362C7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3 КЛАСС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цели речевого высказывания, понимание основной мысли прослушанного учебного, научно-познавательного и художественного произведений.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Чтение вслух и про себя в соответствии с учебной задачей, разные виды чтения. Обсуждение прослушанного или прочитанного произведения, монологическое высказывание небольшого объёма с использованием авторского текста. Отражение основной мысли текста в высказывании, передача впечатлений от художественного произведения. Использование норм речевого этикета в условиях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внеучебного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общения. Создание письменных небольших текстов на основе прочитанного или услышанного художественного текста.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Малые жанры фольклора (считалки, загадки, пословица, небылицы). Пословицы народов (значение, характеристика, нравственная основа). Народные игры, народные хороводные песни.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построение, язык. Характеристика героя, волшебные помощники. Сказки разных народов. Отражение в сказках народного быта и культуры. Составление плана сказки.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Фольклорные особенности жанра легенда: язык, характеристика главного героя (где жил, чем занимался, какими качествами обладал). Литературные сказки. Нравственный смысл произведения, структура сказочного текста, особенности сюжета.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Басня как произведение-поучение. Иносказание в баснях. Явная и скрытая мораль басен. Средства выразительности в произведениях лирики: эпитеты, синонимы, антонимы, сравнения, олицетворения.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Рассказ как повествование: связь содержания с реальным событием. Роль и особенности заголовка произведения. Структурные части произведения: начало, завязка действия, кульминация, развязка. Сюжет рассказа. Разные виды плана. Отличие автора от героя и рассказчика. Герой художественного произведения: время и место проживания, особенности внешнего вида и характера. Описание пейзажа и интерьера.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Героическое прошлое России, тема Великой Отечественной войны в произведениях литературы.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Cs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Сочинение текстов, используя аналогии, иллюстрации; разные формы пересказа, драматизация. Устный рассказ по иллюстрациям на основе прочитанного произведения, чтение по ролям.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 xml:space="preserve"> 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Работа с детской книгой и справочной литературой. Ценность чтения художественной литературы и фольклора, осознание важности читательской деятельности. Правила юного читателя. Книга как особый вид искусства.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 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</w:t>
      </w:r>
      <w:r w:rsidRPr="00487D24">
        <w:rPr>
          <w:rFonts w:ascii="Times New Roman" w:hAnsi="Times New Roman"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пришёл сентябрь…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Волков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Çамрăкла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вĕрении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(«Что усвоено в юности – на камне»), Л. Сапгир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Вĕреннĕ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Лаша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(«Ученая лошадь»),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Мăйă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хуппи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(«Ореховая скорлупа»), К. Беляев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хаклă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парне» («Самый дорогой подарок»).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Чувашский край.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К. Ушинский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пирĕн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анне» («Наше отечество»). Родина. Государственный Гимн Чувашской Республики.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Хуначи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Ылтăн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(«Золотая земля»),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Янкас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Лăпкă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çĕршывра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спокойном краю»), С. Вишневский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Туслăх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(«Слово дружбы»).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сăнсем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(«Осенние зарисовки,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Исмуков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пасарĕ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(«Осенний базар»), И. Соколов-Микитов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осеннем лесу»), М. Волкова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(«Осенняя берёза»), О. Туркай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(«Листок»),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Янкас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Сивĕтет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çанталăк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(«Подмораживает»).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Устное народное творчество.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Тупмалли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(Загадки).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ă-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шăпа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юрри-сăвви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(Считалки).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(Хороводные песни).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Уйăхпа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».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Халăх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вăййи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(В солнце и месяц.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Народная игра).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Небылица «Ак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телей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!» («Вот счастье»).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Ваттисен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. (Пословицы).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Басни. Небылицы.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Эзоп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(«Ворон и Лисица»), И. Крылов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(«Ворона и Лисица»), Л. Толстой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» («Белка и волк»),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Чулкаç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Ăсансене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ертсе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я привёл тетеревиную стаю»).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Мы из рода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, друзья…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Юмарт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»), «Ной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карапĕ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(«Ноев ковчег»),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Çунатлă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Урхамах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(«Крылатый Аргамак».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 xml:space="preserve">Из легенд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). </w:t>
      </w:r>
      <w:proofErr w:type="gramEnd"/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Сказка где-то на столбе.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Чее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(«Хитрые барашки»). Башкирская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(«Сказка о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 Удмуртская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Пакшапа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майă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» («Белка и орех»).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 Волшебница зима.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Эктел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пуçлам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ăшĕ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(«Начало зимы»), А. Пушкин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…» («Зима…» Отрывок из романа «Евгений Онегин»). Чувашская народная сказка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Хырпа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Уртăш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мĕншĕн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яланах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симĕс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?» («Почему Сосна, Ель и Можжевельник всегда зелёные?»).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Йĕлтĕрпе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лыжах»), А. Смолин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чĕлтĕр-чĕлтĕ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…» (Свежий ветер в ушах…),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йĕрĕпе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 следу зайца»),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Силпи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Намăсланакан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çĕнтерÿçĕ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(«Стыдливый победитель»).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Мы – скромные ребята.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Карай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Йăмăк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(«Сестрица»),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Джалиль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Çывракан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(«Спящий ребенок»),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Минатуллин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Пулăшакан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(«Помощник»), А. Галкин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Ш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кăмпин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(«Судьба Мухомора»),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Чечек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çыххи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(«Букет цветов»),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Иванĕ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тÿпе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(«Алое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небо»), Г. Волков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Пуянлăх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хакне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ĕçлекен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пĕлет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(«Цену богатства знает лишь трудящийся»), Л.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Ковалюк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Хăравçă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(«Трус»), А. Ерусланов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Хапхаçă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(«Вратарь»), О. Уайльд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Хăйне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юратнă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(«Великан-эгоист»), В. Ар-Серги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Асанне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шкулĕ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(«Бабушкина школа»). </w:t>
      </w:r>
    </w:p>
    <w:p w:rsidR="00A21FB1" w:rsidRPr="00487D24" w:rsidRDefault="009C4B62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="00A21FB1" w:rsidRPr="00487D24">
        <w:rPr>
          <w:rFonts w:ascii="Times New Roman" w:hAnsi="Times New Roman"/>
          <w:b/>
          <w:i/>
          <w:sz w:val="24"/>
          <w:szCs w:val="24"/>
          <w:lang w:bidi="ru-RU"/>
        </w:rPr>
        <w:t>Летние радости.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Исмуков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(«Летний мир»), Л. Смолина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(«Наступает весна»), Н. Некрасов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Ешĕл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шав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(«Зеленый шум»),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(«Весенняя игра»),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Мĕтри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Кипек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весеннем лесу»),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Каттай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Çеçпĕл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(«Первоцвет»), Г. Снегирёв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(«Первое солнце»), К.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(«Когда наступила весна».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Отрывок из поэмы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Таврана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кÿреççĕ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(«Украшают округу»), А. Артемьев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(«Весенний день»).</w:t>
      </w:r>
      <w:proofErr w:type="gramEnd"/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Война гремела на земле когда-то.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Алка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кун» («Первый день»), А. Галкин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куççулĕ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(«Слеза дождя»), Ю. Николаева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çăкăрĕ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(«Хлеб войны»),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Каттай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Берлинти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палăк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(«Памятник в Берлине»),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Кипеч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улми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сутма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(«Как ездили продавать картошку»),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Эйзин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пултăр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вăрçă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(«Пусть не будет войны»).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 мире животных.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Ишентей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Аптраман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кăвакалсем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растерявшиеся утки»), Ç.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Элкер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Кашкăрсемпе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çапăçни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(«Схватка с волками»), Н. Иванов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Ăсанпа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Хураçка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(«Тетерев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Хураська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Уртăш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(«Можжевельник»),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Çара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çерçи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(«Летучая мышь»), О.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Савандеева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Сăркка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(«Серый»).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Ненаглядная и незабываемая родная сторона.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Дубанов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«Эл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кÿлли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(«Озеро Аль»),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(«Сын ветра»),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Çухату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(«Потеря»),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çÿревçĕ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вăрăсем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(«Семена путешественники»), Р.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Сарпи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Пĕлĕтсем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путексем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(«Облака – белые барашки»), Х. Юлдашев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Лĕпĕш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(«Бабочка»),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Уйăп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каникул» («Летние каникулы»), Г.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Харлампьев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хĕрринче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(«На берегу озера»).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="00B974C1"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974C1" w:rsidRPr="00487D24">
        <w:rPr>
          <w:rFonts w:ascii="Times New Roman" w:hAnsi="Times New Roman"/>
          <w:b/>
          <w:sz w:val="24"/>
          <w:szCs w:val="24"/>
          <w:lang w:bidi="ru-RU"/>
        </w:rPr>
        <w:t>4 КЛАСС</w:t>
      </w:r>
    </w:p>
    <w:p w:rsidR="00A21FB1" w:rsidRPr="00487D24" w:rsidRDefault="00B974C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 xml:space="preserve">         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 Речевая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цели речевого высказывания, понимание основной мысли прослушанного учебного, научно-познавательного и художественного произведений. Высказывание своей точки зрения по обсуждаемому произведению. Доказательство собственной точки зрения с использованием текста или личного опыта. Самостоятельное построение плана собственного высказывания. Отбор и использование выразительных средств языка (синонимы, антонимы, сравнения) с учётом особенностей монологического высказывания. Разные виды чтения в зависимости от учебной задачи. Нахождение в тексте необходимой информации.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Литературоведческая пропедевтика.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Многообразие видов фольклора: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словесный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, музыкальный, обрядовый (календарный). Виды сказок: о животных, бытовые. Легенда как народный сказ о важном историческом событии. Фольклорные особенности жанра: язык, характеристика главного героя (где жил, чем занимался, какими качествами обладал).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Лирические произведения как описание в стихотворной форме чувств поэта, связанных с наблюдениями, описаниями природы. Темы стихотворных произведений.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 xml:space="preserve">Средства выразительности в произведениях лирики: эпитеты, синонимы, антонимы, сравнения, олицетворения, метафоры. </w:t>
      </w:r>
      <w:proofErr w:type="gramEnd"/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 xml:space="preserve">Повесть как эпический жанр (общее представление). Отрывки из повести. Значение реальных жизненных ситуаций в создании рассказа, повести. Выражение главной мысли. Основные события сюжета, отношение к ним героев. Словесный портрет героя как его характеристика. Отношение к герою, к его поступкам.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Героическое прошлое России, тема Великой Отечественной войны в произведениях литературы. Юмористические произведения. Средства выразительности текста юмористического содержания: гипербола.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Творческая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План текста, разные формы устного пересказа (подробный, выборочный, сжатый, от лица героя, с изменением лица рассказчика, от третьего лица), драматизация. Сочинение по аналогии, устное сочинение как продолжение прочитанного произведения, отдельных его сюжетных линий, короткий рассказ по иллюстрации.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Библиографическая культура.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Работа с детской книгой и справочной литературой.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Работа с источниками периодической печати.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Круг детского чтения.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Здравствуй, школьная скамья!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Ю. Петров «Сентябрь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(«Сентябрьское утро»), 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Теветкел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кăмăл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(«Осеннее настроение»), Иван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Павăл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Миккуль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тата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Петĕ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(«Павел,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Микола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и Петр»), П. Михайлов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Малтанхи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учителе» («Первому учителю»).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Вот пришла богатая осень.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Митта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Ваçлейĕ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илем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(«Осенняя краса»), Г. Орлов «Сентябрь» («Сентябрь»), В. Харитонов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осеннем лесу»), А. Смолин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(«Млечный путь»), Г. Луч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(«Журавли»), Л. Сильвестров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Кĕркунне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макăрать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(«Осень плачет»), Г. Ефимов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Тумне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хывма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ĕлкĕреймен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(«Не успел переодеться»).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Это – Родина моя. Наши обычаи и обряды.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Валем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Тăван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(«Родной язык»). И.Я. Яковлев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ч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халăхне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панă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(Завещание И.Я. Яковлева чувашскому народу).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ачи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…» («Я – чуваш…»),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Çеç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Чăваш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(«Чувашское слово»), А. Алексеев ««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пичетленнĕ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том году была напечатана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Нарспи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»»), И. Прокопьев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ятне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этемлĕх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манмĕ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(«Его имя не забудет человечество»),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Йăла-йĕрке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(«Обычаи»), Н. Охотников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Хĕллехи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кунсенче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зимние дни»).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 xml:space="preserve"> Из чувашского фольклора. Легенды </w:t>
      </w:r>
      <w:proofErr w:type="spellStart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Улыпа</w:t>
      </w:r>
      <w:proofErr w:type="spellEnd"/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Небылица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Мулкач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(«Заяц»).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Ваттисен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сăмахĕсем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(Пословицы).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Уяв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(Праздничные песни).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Вăйă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(Игровые песни).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Витлешÿ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такмакĕсем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(Дразнилки). 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Ш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ÿтсем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(Шутки).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(Народные песни). И.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Одюков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халапĕсем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(«Легенды об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Улăпсем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Улыпы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Вот выпал белый снег…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Н.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СладковПĕрремĕш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юр» («Первый снег»),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Калоянов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Канăçлă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(«Спокойная тишина»), Н. Сладков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Кайăксем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ăçта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çывăраççĕ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(«Холодная зимовка»),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Кăрлач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(«Январь»), В.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Калоянов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Тăманапа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шăши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(«Сова и мышь»).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Это – мои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И.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Шухши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(«Парусные сани»), А. Галкин «Математика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мыскари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(«Забавный случай на математике»), В. Дмитриев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Чаплă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парне» («Замечательный подарок»), Д. Лондон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çинчен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калакан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халап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(«Сказание о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Кише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Груйя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Пакăлти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(«Болтун»).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Добро и зло.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Л. Мартьянова,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Чĕлхесĕ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Иван» («Немой Иван»).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Можаров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Хăйма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(«Воришка сметаны»). О. Уайльд,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Çывăх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тус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(«Преданный друг»).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Родители – это счастье и богатство.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Сăпка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юрри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(Колыбельная). А. Смолин «Анне –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пирĕн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(«Мама – наша мир»), Ю. Артамонов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Çăкă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» («Хлеб»),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Ухсай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«Услан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кайăк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юмахĕ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(«Сказка птицы Услан»).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Когда наступает весна…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Прокопьев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пуçланать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 наступает»), К.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Турхан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Çуркунне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(«Весна»),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Курак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(«Грач»), А. Савельев «</w:t>
      </w:r>
      <w:proofErr w:type="spellStart"/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Ш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ăнкăрч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килни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(«Скворцы прилетели»), Н. Матвеев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ыйхăран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вăранать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(«Земля просыпается от сна»), С. Есенин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Сенкер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май» («Синий май»), Г. Акташ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хыççăн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(«После дождя»).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 Когда гремела война.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Н. Евстафьев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Амăш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пилĕ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(«Материнское благословение»),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Ĕçхĕл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Ĕççинче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(«Страда»), М.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Джалиль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Урасă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» («Без ноги»),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Клементьев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Эпир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çĕнтертĕмĕр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(«Мы победили»).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 </w:t>
      </w: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Растительный мир.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Юхма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Мишши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Курăк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академикĕ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(«Травный академик»), М.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Ахманэ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Çумă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хыççăн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(«После дождя в лесу»), А. Артемьев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Елюк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сăртĕнче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(«На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Елькиной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горке»).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Животные – наши друзья.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Садал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Сăвă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куççулĕ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(«Слёзы сурка»), А.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Кăлкан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Йытăпа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кушак» («Собака и кошка»), Х. Уяр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Лашана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çăлни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(«Спасение лошади»,. Ю. Петров-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Вирьял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Тăрна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ташши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(«Журавлиный танец»), А. Куприн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Парпуспа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Шульккă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» («Барбос и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Жулька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»), П. 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Хусанкай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Хĕрÿ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хĕвел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хĕрелсе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анчĕ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(«Жаркое солнце село, краснея»).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i/>
          <w:sz w:val="24"/>
          <w:szCs w:val="24"/>
          <w:lang w:bidi="ru-RU"/>
        </w:rPr>
        <w:t>Лето наступает.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Г. Фёдоров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çитрĕ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(«Лето наступило»), Г. Орлов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Çуллахи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вăрманта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(«В летнем лесу»), Г. Тукай «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Çулла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» («Лето»), Г. Орлов «Август» («Август»).</w:t>
      </w:r>
    </w:p>
    <w:p w:rsidR="00E61990" w:rsidRPr="00487D24" w:rsidRDefault="00E61990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7D24">
        <w:rPr>
          <w:rFonts w:ascii="Times New Roman" w:hAnsi="Times New Roman"/>
          <w:sz w:val="24"/>
          <w:szCs w:val="24"/>
        </w:rPr>
        <w:t>Рабочая программа учебного предмета «Литературное чтение (на родном чувашском языке»  сформирована с учетом рабочей программы воспитания.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 </w:t>
      </w: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 «Урочная деятельность» рабочей программы воспитания реализуется  на каждом уроке. </w:t>
      </w: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воспитательного потенциала урока предполагает, что педагог: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35E49" w:rsidRPr="00487D24" w:rsidRDefault="00B35E49" w:rsidP="00487D24">
      <w:pPr>
        <w:widowControl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инициирует и поддерживает проектно - исследовательскую деятельность школьников.</w:t>
      </w:r>
    </w:p>
    <w:p w:rsidR="00B35E49" w:rsidRPr="00487D24" w:rsidRDefault="00B35E49" w:rsidP="00487D2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35E49" w:rsidRPr="00487D24" w:rsidRDefault="00B35E49" w:rsidP="00487D24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87D24">
        <w:rPr>
          <w:rFonts w:ascii="Times New Roman" w:eastAsia="Times New Roman" w:hAnsi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B35E49" w:rsidRPr="00487D24" w:rsidRDefault="00B35E49" w:rsidP="00487D24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87D24">
        <w:rPr>
          <w:rFonts w:ascii="Times New Roman" w:eastAsia="Times New Roman" w:hAnsi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35E49" w:rsidRPr="00487D24" w:rsidRDefault="00B35E49" w:rsidP="00487D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40252075"/>
      <w:r w:rsidRPr="00487D24">
        <w:rPr>
          <w:rFonts w:ascii="Times New Roman" w:hAnsi="Times New Roman"/>
          <w:sz w:val="24"/>
          <w:szCs w:val="24"/>
        </w:rPr>
        <w:t xml:space="preserve">При  </w:t>
      </w:r>
      <w:bookmarkEnd w:id="2"/>
      <w:r w:rsidRPr="00487D24">
        <w:rPr>
          <w:rFonts w:ascii="Times New Roman" w:hAnsi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Гражданско-патриотическое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знающий и любящий свою малую родину, свой край;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имеющий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представление о своей стране, Родине – России, ее территории, расположении;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свою принадлежность к общности граждан России;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понимающий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имеющий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понимающий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Духовно-нравственное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понимающий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умеющий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понимающий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первоначальными навыками общения с людьми разных народов, вероисповеданий;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испытывающий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нравственные эстетические чувства к русскому и родному языкам, литературе;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и соблюдающий основные правила этикета в обществе.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b/>
          <w:i/>
          <w:sz w:val="24"/>
          <w:szCs w:val="24"/>
        </w:rPr>
        <w:t>Физическое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D24">
        <w:rPr>
          <w:rFonts w:ascii="Times New Roman" w:hAnsi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на физическое развитие, занятия спортом;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бережно </w:t>
      </w:r>
      <w:proofErr w:type="gramStart"/>
      <w:r w:rsidRPr="00487D24">
        <w:rPr>
          <w:rFonts w:ascii="Times New Roman" w:hAnsi="Times New Roman"/>
          <w:sz w:val="24"/>
          <w:szCs w:val="24"/>
        </w:rPr>
        <w:t>относящийся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к физическому здоровью и душевному состоянию своему и других людей;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Трудовое воспитание: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сознающий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ценность честного труда в жизни человека, семьи, народа, общества и государства;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желание участвовать в различных видах доступного по возрасту труда, трудовой деятельности;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интерес к разным профессиям.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</w:t>
      </w:r>
      <w:r w:rsidRPr="00487D24">
        <w:rPr>
          <w:rFonts w:ascii="Times New Roman" w:hAnsi="Times New Roman"/>
          <w:b/>
          <w:i/>
          <w:sz w:val="24"/>
          <w:szCs w:val="24"/>
        </w:rPr>
        <w:t>Экологическое воспитание.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понимающий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зависимость жизни людей от природы, ценность природы, окружающей среды;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  </w:t>
      </w:r>
      <w:r w:rsidRPr="00487D24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выражающий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познавательные интересы, активность, любознательность и самостоятельность в познании;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обладающий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7D24">
        <w:rPr>
          <w:rFonts w:ascii="Times New Roman" w:hAnsi="Times New Roman"/>
          <w:sz w:val="24"/>
          <w:szCs w:val="24"/>
        </w:rPr>
        <w:t>имеющий</w:t>
      </w:r>
      <w:proofErr w:type="gramEnd"/>
      <w:r w:rsidRPr="00487D24">
        <w:rPr>
          <w:rFonts w:ascii="Times New Roman" w:hAnsi="Times New Roman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D24">
        <w:rPr>
          <w:rFonts w:ascii="Times New Roman" w:hAnsi="Times New Roman"/>
          <w:sz w:val="24"/>
          <w:szCs w:val="24"/>
        </w:rPr>
        <w:t xml:space="preserve">В соответствии </w:t>
      </w:r>
      <w:r w:rsidRPr="00487D24">
        <w:rPr>
          <w:rFonts w:ascii="Times New Roman" w:hAnsi="Times New Roman"/>
          <w:b/>
          <w:sz w:val="24"/>
          <w:szCs w:val="24"/>
        </w:rPr>
        <w:t>с календарным планом воспитательной работы</w:t>
      </w:r>
      <w:r w:rsidRPr="00487D24">
        <w:rPr>
          <w:rFonts w:ascii="Times New Roman" w:hAnsi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B35E49" w:rsidRPr="00487D24" w:rsidRDefault="00B35E49" w:rsidP="00487D2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B35E49" w:rsidRPr="00487D24" w:rsidTr="004208DF">
        <w:tc>
          <w:tcPr>
            <w:tcW w:w="9781" w:type="dxa"/>
            <w:gridSpan w:val="4"/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B35E49" w:rsidRPr="00487D24" w:rsidRDefault="00B35E49" w:rsidP="0048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B35E49" w:rsidRPr="00487D24" w:rsidRDefault="00B35E49" w:rsidP="00487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lastRenderedPageBreak/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Включение</w:t>
            </w:r>
            <w:r w:rsidRPr="00487D2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87D2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487D2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игровых</w:t>
            </w:r>
            <w:r w:rsidRPr="00487D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обучающихся в конкурсы, викторины (Учи.ру,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35E49" w:rsidRPr="00487D24" w:rsidTr="004208DF">
        <w:tc>
          <w:tcPr>
            <w:tcW w:w="3824" w:type="dxa"/>
            <w:tcBorders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B35E49" w:rsidRPr="00487D24" w:rsidTr="004208DF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5E49" w:rsidRPr="00487D24" w:rsidTr="004208DF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100 лет со дня 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рождения Героя Советского Союза Александра Матвеевича Матросова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E49" w:rsidRPr="00487D24" w:rsidTr="004208D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E49" w:rsidRPr="00487D24" w:rsidTr="004208D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35E49" w:rsidRPr="00487D24" w:rsidRDefault="00B35E49" w:rsidP="00487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B35E49" w:rsidRPr="00487D24" w:rsidRDefault="00B35E49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E49" w:rsidRPr="00487D24" w:rsidRDefault="00B35E49" w:rsidP="00487D24">
      <w:pPr>
        <w:widowControl/>
        <w:spacing w:after="160" w:line="240" w:lineRule="auto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br w:type="page"/>
      </w:r>
    </w:p>
    <w:p w:rsidR="00873D21" w:rsidRPr="00487D24" w:rsidRDefault="00B974C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lastRenderedPageBreak/>
        <w:t>ПЛАНИРУЕМЫЕ РЕЗУЛЬТАТЫ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 В результате изучения литературного чтения на родном (чувашском) языке на уровне начального общего образования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у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обучающегося будут сформированы следующие </w:t>
      </w:r>
      <w:r w:rsidR="001151B3" w:rsidRPr="00487D24">
        <w:rPr>
          <w:rFonts w:ascii="Times New Roman" w:hAnsi="Times New Roman"/>
          <w:b/>
          <w:sz w:val="24"/>
          <w:szCs w:val="24"/>
          <w:lang w:bidi="ru-RU"/>
        </w:rPr>
        <w:t xml:space="preserve">личностные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результаты: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1) гражданско-патриотического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становление ценностного отношения к своей Родине – России, к своей малой Родине – Чувашской Республике, в том числе через изучение родного языка и родной литературы,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являющихся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частью истории и культуры страны;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проявление уважения к традициям и культуре своего и других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народовв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процессе восприятия и анализа художественных произведений и творчества народов России;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своей этнокультурной и российской гражданской идентичности;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уважительное отношение к другим народам многонациональной России;</w:t>
      </w:r>
    </w:p>
    <w:p w:rsidR="00A21FB1" w:rsidRPr="00487D24" w:rsidRDefault="00A21FB1" w:rsidP="00487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2) духовно-нравственного воспитания: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проявление сопереживания, уважения и доброжелательности (в том числе с использованием языковых сре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дств дл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>я выражения своего состояния и чувств);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1FB1" w:rsidRPr="00487D24" w:rsidRDefault="00A21FB1" w:rsidP="00487D2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3) эстетического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 других народов;</w:t>
      </w:r>
    </w:p>
    <w:p w:rsidR="00A21FB1" w:rsidRPr="00487D24" w:rsidRDefault="00A21FB1" w:rsidP="00487D2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стремление к самовыражению в разных видах художественной деятельности;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4) физического воспитания, формирования культуры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здоровьяи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эмоционального благополучия:</w:t>
      </w:r>
    </w:p>
    <w:p w:rsidR="00A21FB1" w:rsidRPr="00487D24" w:rsidRDefault="00A21FB1" w:rsidP="00487D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(чувашском) языке;</w:t>
      </w:r>
    </w:p>
    <w:p w:rsidR="00A21FB1" w:rsidRPr="00487D24" w:rsidRDefault="00A21FB1" w:rsidP="00487D2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5) трудового воспитания: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примеры из художественных произведений).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6) экологического воспитания: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бережное отношение к природе посредством примеров из художественных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неприятие действий, приносящих вред природе;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7) ценности научного познания:</w:t>
      </w:r>
    </w:p>
    <w:p w:rsidR="00A21FB1" w:rsidRPr="00487D24" w:rsidRDefault="00A21FB1" w:rsidP="00487D2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73D21" w:rsidRPr="00487D24" w:rsidRDefault="00A21FB1" w:rsidP="00487D2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потребность в самостоятельной читательской деятельности, саморазвитии средствами чувашской литературы, развитие познавательного интереса, активности, инициативности, любознательности и самостоятельности в познании произведений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 результате изучения литературного чтения на родном (чувашском)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объединять части объекта, объекты (тексты) по заданному признаку;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определять существенный признак для классификации, классифицировать произведения по темам, жанрам;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A21FB1" w:rsidRPr="00487D24" w:rsidRDefault="00A21FB1" w:rsidP="00487D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устанавливать причинно-следственные связи в сюжете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фольклорногои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 xml:space="preserve"> художественного текста, при составлении плана, пересказе текста, характеристике поступков героев.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 помощью учителя формулировать цель;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сравнивать несколько вариантов решения задачи, выбирать наиболее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подходящий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(на основе предложенных критериев);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выполнять по предложенному плану проектное задание;</w:t>
      </w:r>
    </w:p>
    <w:p w:rsidR="00A21FB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873D21" w:rsidRPr="00487D24" w:rsidRDefault="00A21FB1" w:rsidP="00487D2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прогнозировать возможное развитие процессов, событий и их последствия 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работать с информацией как часть познавательных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источник получения информации: словарь, справочник;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21FB1" w:rsidRPr="00487D24" w:rsidRDefault="00A21FB1" w:rsidP="00487D2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общения как часть коммуникативных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проявлять уважительное отношение к собеседнику, соблюдать правила ведения диалога и дискуссии;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признавать возможность существования разных точек зрения;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корректно и аргументированно высказывать свое мнение;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строить речевое высказывание в соответствии с поставленной задачей;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создавать устные (описание, рассуждение, повествование) и письменные (повествование) тексты;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подготавливать небольшие публичные выступления;</w:t>
      </w:r>
    </w:p>
    <w:p w:rsidR="00A21FB1" w:rsidRPr="00487D24" w:rsidRDefault="00A21FB1" w:rsidP="00487D2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подбирать иллюстративный материал (рисунки, фото, плакаты) к тексту выступления.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само организации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как части регулятивных универсальных учебных действий:</w:t>
      </w:r>
    </w:p>
    <w:p w:rsidR="00A21FB1" w:rsidRPr="00487D24" w:rsidRDefault="00A21FB1" w:rsidP="00487D2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планировать действия по решению учебной задачи для получения результата;</w:t>
      </w:r>
    </w:p>
    <w:p w:rsidR="00A21FB1" w:rsidRPr="00487D24" w:rsidRDefault="00A21FB1" w:rsidP="00487D2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выстраивать последовательность выбранных действий.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самоконтроля как части </w:t>
      </w:r>
      <w:r w:rsidRPr="00487D24">
        <w:rPr>
          <w:rFonts w:ascii="Times New Roman" w:hAnsi="Times New Roman"/>
          <w:i/>
          <w:sz w:val="24"/>
          <w:szCs w:val="24"/>
          <w:lang w:bidi="ru-RU"/>
        </w:rPr>
        <w:t>регулятивных универсальных учебных действий</w:t>
      </w:r>
      <w:r w:rsidRPr="00487D24">
        <w:rPr>
          <w:rFonts w:ascii="Times New Roman" w:hAnsi="Times New Roman"/>
          <w:sz w:val="24"/>
          <w:szCs w:val="24"/>
          <w:lang w:bidi="ru-RU"/>
        </w:rPr>
        <w:t>:</w:t>
      </w:r>
    </w:p>
    <w:p w:rsidR="00A21FB1" w:rsidRPr="00487D24" w:rsidRDefault="00A21FB1" w:rsidP="00487D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устанавливать причины успеха или неудач учебной деятельности;</w:t>
      </w:r>
    </w:p>
    <w:p w:rsidR="00A21FB1" w:rsidRPr="00487D24" w:rsidRDefault="00A21FB1" w:rsidP="00487D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корректировать свои учебные действия для преодоления речевых ошибок.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У обучающегося будут </w:t>
      </w:r>
      <w:r w:rsidRPr="00487D24">
        <w:rPr>
          <w:rFonts w:ascii="Times New Roman" w:hAnsi="Times New Roman"/>
          <w:sz w:val="24"/>
          <w:szCs w:val="24"/>
        </w:rPr>
        <w:t xml:space="preserve">сформированы умения </w:t>
      </w:r>
      <w:r w:rsidRPr="00487D24">
        <w:rPr>
          <w:rFonts w:ascii="Times New Roman" w:hAnsi="Times New Roman"/>
          <w:sz w:val="24"/>
          <w:szCs w:val="24"/>
          <w:lang w:bidi="ru-RU"/>
        </w:rPr>
        <w:t>совместной деятельности: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проявлять готовность руководить, выполнять поручения, подчиняться;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ответственно выполнять свою часть работы;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оценивать свой вклад в общий результат;</w:t>
      </w:r>
    </w:p>
    <w:p w:rsidR="00A21FB1" w:rsidRPr="00487D24" w:rsidRDefault="00A21FB1" w:rsidP="00487D2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выполнять совместные проектные задания по литературному чтению на родном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(чувашском) языке с использованием предложенного образца.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 1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обучающийся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научится: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 речи, отвечать на вопросы по содержанию услышанного произведения, определять последовательности событий;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соотносить услышанный текст с иллюстрациями к нему;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отвечать на вопросы по содержанию услышанного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структурировать монологическое высказывание небольшого объёма с использованием авторского текста в виде ответа на вопрос;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слогам с переходом к плавному осмысленному правильному чтению целыми словами вслух;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отвечать письменно на вопросы по прочитанному и прослушанному произведению;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прозаическую (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нестихотворную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) и стихотворную речь;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различать отдельные жанры фольклора (устного народного творчества) и художественной литературы (загадки, считалки, скороговорки, сказки, рассказы, стихотворения);</w:t>
      </w:r>
      <w:proofErr w:type="gramEnd"/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 прослушанного или прочитанного произведения: отвечать на вопросы по фактическому содержанию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текста прослушанного или прочитанного произведения: определять последовательность событий в произведении, характеризовать поступки героя;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отвечать на вопросы о впечатлении от произведения;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предложенного плана;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расстановки ударения;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иллюстрировать отрывки произведения, пересказывать проиллюстрированный отрывок;</w:t>
      </w:r>
    </w:p>
    <w:p w:rsidR="00A21FB1" w:rsidRPr="00487D24" w:rsidRDefault="00A21FB1" w:rsidP="00487D2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ориентироваться в книге или учебнике по обложке, оглавлению, иллюстрациям;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во 2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обучающийся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научится: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переходить от чтения вслух к чтению про себя в соответствии с учебной задачей;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содержание, смысл прослушанного или прочитанного произведения: отвечать и формулировать вопросы по фактическому содержанию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 xml:space="preserve">различать отдельные жанры фольклора (загадки, пословицы, </w:t>
      </w:r>
      <w:proofErr w:type="spellStart"/>
      <w:r w:rsidRPr="00487D24">
        <w:rPr>
          <w:rFonts w:ascii="Times New Roman" w:hAnsi="Times New Roman"/>
          <w:sz w:val="24"/>
          <w:szCs w:val="24"/>
          <w:lang w:bidi="ru-RU"/>
        </w:rPr>
        <w:t>потешки</w:t>
      </w:r>
      <w:proofErr w:type="spellEnd"/>
      <w:r w:rsidRPr="00487D24">
        <w:rPr>
          <w:rFonts w:ascii="Times New Roman" w:hAnsi="Times New Roman"/>
          <w:sz w:val="24"/>
          <w:szCs w:val="24"/>
          <w:lang w:bidi="ru-RU"/>
        </w:rPr>
        <w:t>, небылицы, народные песни, сказки о животных, бытовые и волшебные) и художественной литературы (литературные сказки, рассказы, стихотворения);</w:t>
      </w:r>
      <w:proofErr w:type="gramEnd"/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особенности сказок разного вида (о животных, бытовые, волшебные), авторской сказки;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различать особенности пейзажной лирики, находить средства выразительности в описаниях природы;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текста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формулировать устно простые выводы, подтверждать свой ответ примерами из текста;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составлять совместно план произведения, пересказывать по плану;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расстановки ударения, инсценировать небольшие эпизоды из произведения, совместно придумывать загадки.</w:t>
      </w:r>
    </w:p>
    <w:p w:rsidR="00A21FB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ориентироваться в книге или учебнике по обложке, оглавлению, аннотации, иллюстрациям, предисловию, условным обозначениям;</w:t>
      </w:r>
    </w:p>
    <w:p w:rsidR="00873D21" w:rsidRPr="00487D24" w:rsidRDefault="00A21FB1" w:rsidP="00487D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 xml:space="preserve">выбирать книги для самостоятельного чтения с учётом рекомендательного </w:t>
      </w:r>
    </w:p>
    <w:p w:rsidR="00A21FB1" w:rsidRPr="00487D24" w:rsidRDefault="00873D2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="001151B3"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="00A21FB1" w:rsidRPr="00487D24">
        <w:rPr>
          <w:rFonts w:ascii="Times New Roman" w:hAnsi="Times New Roman"/>
          <w:b/>
          <w:sz w:val="24"/>
          <w:szCs w:val="24"/>
          <w:lang w:bidi="ru-RU"/>
        </w:rPr>
        <w:t>в 3 классе</w:t>
      </w:r>
      <w:r w:rsidR="00A21FB1"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A21FB1" w:rsidRPr="00487D24">
        <w:rPr>
          <w:rFonts w:ascii="Times New Roman" w:hAnsi="Times New Roman"/>
          <w:sz w:val="24"/>
          <w:szCs w:val="24"/>
          <w:lang w:bidi="ru-RU"/>
        </w:rPr>
        <w:t>обучающийся</w:t>
      </w:r>
      <w:proofErr w:type="gramEnd"/>
      <w:r w:rsidR="00A21FB1" w:rsidRPr="00487D24">
        <w:rPr>
          <w:rFonts w:ascii="Times New Roman" w:hAnsi="Times New Roman"/>
          <w:sz w:val="24"/>
          <w:szCs w:val="24"/>
          <w:lang w:bidi="ru-RU"/>
        </w:rPr>
        <w:t xml:space="preserve"> научится: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и про себя в соответствии с учебной задачей, использовать разные виды чтения;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наизусть не менее 3–4 стихотворений в соответствии с изученной тематикой произведений;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художественные произведения и познавательные тексты;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учебным и художественным текстам;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определять особенности отдельных жанров фольклора и художественной литературы (литературные сказки, рассказы, стихотворения, басни);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текста, составлять план текста;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персонажей. Отличать автора произведения от героя и рассказчика, характеризовать отношение автора к героям, поступкам, находить в тексте средства изображения героев (портрет), описание пейзажа и интерьера;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тексте примеры средств художественной выразительности (сравнение, эпитет, олицетворение);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строить монологическое высказывание, формулировать простые выводы, подтверждать свой ответ примерами из текста, использовать в беседе изученные литературные понятия;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по ролям с соблюдением норм произношения, инсценировать небольшие эпизоды из произведения, иллюстрировать отдельные фрагменты;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сочинять тексты, используя аналогии, иллюстрации, придумывать продолжение прочитанного произведения, пересказывать текст;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 xml:space="preserve">использовать в соответствии с учебной задачей аппарат издания: обложку, </w:t>
      </w:r>
      <w:r w:rsidRPr="00487D24">
        <w:rPr>
          <w:rFonts w:ascii="Times New Roman" w:hAnsi="Times New Roman"/>
          <w:sz w:val="24"/>
          <w:szCs w:val="24"/>
          <w:lang w:bidi="ru-RU"/>
        </w:rPr>
        <w:lastRenderedPageBreak/>
        <w:t>оглавление, аннотацию, иллюстрации, предисловие, приложения, сноски, примечания;</w:t>
      </w:r>
      <w:proofErr w:type="gramEnd"/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1FB1" w:rsidRPr="00487D24" w:rsidRDefault="00A21FB1" w:rsidP="00487D24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использовать справочные издания;</w:t>
      </w:r>
    </w:p>
    <w:p w:rsidR="00A21FB1" w:rsidRPr="00487D24" w:rsidRDefault="00A21FB1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Предметные результаты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изучения литературного чтения на родном (чувашском) языке. К концу обучения </w:t>
      </w:r>
      <w:r w:rsidRPr="00487D24">
        <w:rPr>
          <w:rFonts w:ascii="Times New Roman" w:hAnsi="Times New Roman"/>
          <w:b/>
          <w:sz w:val="24"/>
          <w:szCs w:val="24"/>
          <w:lang w:bidi="ru-RU"/>
        </w:rPr>
        <w:t>в 4 классе</w:t>
      </w:r>
      <w:r w:rsidRPr="00487D2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обучающийся</w:t>
      </w:r>
      <w:proofErr w:type="gramEnd"/>
      <w:r w:rsidRPr="00487D24">
        <w:rPr>
          <w:rFonts w:ascii="Times New Roman" w:hAnsi="Times New Roman"/>
          <w:sz w:val="24"/>
          <w:szCs w:val="24"/>
          <w:lang w:bidi="ru-RU"/>
        </w:rPr>
        <w:t xml:space="preserve"> научится: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вслух и про себя в соответствии с учебной задачей, использовать разные виды чтения, находить в тексте необходимую информацию;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читать наизусть не менее 3–4 стихотворений в соответствии с изученной тематикой произведений;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особенности жанров художественных произведений (рассказ, повесть), художественных произведений и познавательных текстов;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познавательным, учебным и художественным текстам;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различать отдельные жанры фольклора (словесный, музыкальный, обрядовый), различать легенду как народный сказ о важном историческом событии;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воспринимать лирические произведения как описание в стихотворной форме чувств поэта, связанных с наблюдениями, описаниями природы;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владеть элементарными умениями анализа и интерпретации текста: определять тему и главную мысль, последовательность событий, выявлять связь событий, отношения к ним героев;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характеризовать героев, давать оценку их поступкам, составлять портретные характеристики персонажей, характеризовать собственное отношение к героям, поступкам, находить в тексте средства изображения героев и выражения их чувств;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находить в тексте примеры использования средства художественной выразительности (сравнение, эпитет, олицетворение, метафора), средства выразительности текста юмористического содержания (гипербола);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участвовать в обсуждении прослушанного или прочитанного произведения: строить монологическое и диалогическое высказывание, устно и письменно формулировать простые выводы, подтверждать свой ответ примерами из текста;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осознанно применять изученные понятия;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составлять план текста,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487D24">
        <w:rPr>
          <w:rFonts w:ascii="Times New Roman" w:hAnsi="Times New Roman"/>
          <w:sz w:val="24"/>
          <w:szCs w:val="24"/>
          <w:lang w:bidi="ru-RU"/>
        </w:rPr>
        <w:t>читать по ролям, сочинять по аналогии с прочитанным, составлять рассказ по иллюстрациям, корректировать собственный текст, придумывать продолжение сюжета;</w:t>
      </w:r>
      <w:proofErr w:type="gramEnd"/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1FB1" w:rsidRPr="00487D24" w:rsidRDefault="00A21FB1" w:rsidP="00487D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87D24">
        <w:rPr>
          <w:rFonts w:ascii="Times New Roman" w:hAnsi="Times New Roman"/>
          <w:sz w:val="24"/>
          <w:szCs w:val="24"/>
          <w:lang w:bidi="ru-RU"/>
        </w:rPr>
        <w:t>использовать справочную литературу, электронные образовательные и информационные ресурсы Интернета (в условиях контролируемого входа), для получения дополнительной информации в соответствии с учебной задачей.</w:t>
      </w: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1B3" w:rsidRPr="00487D24" w:rsidRDefault="001151B3" w:rsidP="00487D24">
      <w:pPr>
        <w:widowControl/>
        <w:spacing w:after="1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D6ED3" w:rsidRPr="00487D24" w:rsidRDefault="00BD6ED3" w:rsidP="00487D24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D24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8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20"/>
        <w:gridCol w:w="1276"/>
      </w:tblGrid>
      <w:tr w:rsidR="00A54523" w:rsidRPr="00487D24" w:rsidTr="00963502">
        <w:trPr>
          <w:trHeight w:val="614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A54523" w:rsidRPr="00487D24" w:rsidTr="00963502">
        <w:trPr>
          <w:trHeight w:val="476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Шкула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каяр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-ха </w:t>
            </w:r>
            <w:proofErr w:type="spellStart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вӗренме</w:t>
            </w:r>
            <w:proofErr w:type="spellEnd"/>
            <w:r w:rsidRPr="00487D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сӑмахлӑхӗ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юпа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тӑрринче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Вӑйӑ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вылятпӑр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  <w:lang w:val="bg-BG"/>
              </w:rPr>
              <w:t>Теттесем.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left="32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Чӗ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Тавралӑ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асамлӑ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тӗнче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Килсе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ҫитрӗ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хаваслӑ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хӗ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Ача-пӑ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>ӑмахлӑхӗ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ятӑм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юптартӑм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вӑй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ӑ-</w:t>
            </w:r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>кулӑ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Чӗ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ҫинчен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523" w:rsidRPr="00487D24" w:rsidRDefault="00A54523" w:rsidP="00487D24">
            <w:pPr>
              <w:pStyle w:val="a3"/>
              <w:numPr>
                <w:ilvl w:val="0"/>
                <w:numId w:val="21"/>
              </w:numPr>
              <w:spacing w:line="240" w:lineRule="auto"/>
              <w:ind w:hanging="8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Тавралӑ</w:t>
            </w:r>
            <w:proofErr w:type="gramStart"/>
            <w:r w:rsidRPr="00487D2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асамлӑ</w:t>
            </w:r>
            <w:proofErr w:type="spellEnd"/>
            <w:r w:rsidRPr="0048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тӗнче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4523" w:rsidRPr="00487D24" w:rsidTr="00963502">
        <w:trPr>
          <w:trHeight w:val="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54523" w:rsidRPr="00487D24" w:rsidRDefault="00A54523" w:rsidP="00487D2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D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54523" w:rsidRPr="00487D24" w:rsidRDefault="00A54523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87D24">
        <w:rPr>
          <w:rFonts w:ascii="Times New Roman" w:hAnsi="Times New Roman"/>
          <w:b/>
          <w:sz w:val="24"/>
          <w:szCs w:val="24"/>
          <w:lang w:bidi="ru-RU"/>
        </w:rPr>
        <w:t>2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-ши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ҫӗршыв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сӑмахлӑхӗ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Юмахсем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туслӑ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хаваслӑ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ачасем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Ӗҫ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телей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те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савӑнӑҫ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курет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Хӗл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кил-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йышра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Килчӗырӑ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Чӗ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чунсем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Ӳ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сен-т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ӑран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тӗнчи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уйӑхне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кӗтӗмӗр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45FB5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Ак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çитрĕ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Чăваш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çĕр-шывĕ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Халăх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сăмахлăхĕ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ăп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йăхĕнчен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Юмах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юпа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тăрринче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Асамçă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хĕ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Эпир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сăпайлă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ачасем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Çур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хаваслăхĕ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Кĕрленĕ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вăрçă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çĕ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çинче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тахçан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Чĕ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тĕнчи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Ытарайми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асран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кайми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тăван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тавралăх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A5B26" w:rsidRPr="00487D24" w:rsidTr="00A45FB5">
        <w:trPr>
          <w:trHeight w:val="2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  <w:gridCol w:w="1276"/>
      </w:tblGrid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Сехетсен</w:t>
            </w:r>
            <w:proofErr w:type="spellEnd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b/>
                <w:sz w:val="24"/>
                <w:szCs w:val="24"/>
              </w:rPr>
              <w:t>шучӗ</w:t>
            </w:r>
            <w:proofErr w:type="spellEnd"/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-и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шкул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саккийӗ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!..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Килсе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ҫитрӗ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Ку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тӑван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ҫӗршыв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йӑ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ла-й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ӗрке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Чӑ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халӑх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сӑмахлӑхӗнчен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Шурӑ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юр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ҫусассӑн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Кусем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манӑн</w:t>
            </w:r>
            <w:proofErr w:type="spellEnd"/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Ырӑпа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усал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Атте</w:t>
            </w:r>
            <w:proofErr w:type="spellEnd"/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анне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пурри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Ҫуркунне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ҫитсессӗн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Вӑ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ҫӑ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кӗрленӗ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чух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Ӳсе</w:t>
            </w:r>
            <w:proofErr w:type="gram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тӑран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тӗнчинче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Чӗрчунсем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пирӗн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туссем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A5B26" w:rsidRPr="00487D24" w:rsidTr="00AF3521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Ҫу</w:t>
            </w:r>
            <w:proofErr w:type="spellEnd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пуҫланчӗ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A5B26" w:rsidRPr="00487D24" w:rsidTr="00AF3521">
        <w:trPr>
          <w:trHeight w:val="1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87D24">
              <w:rPr>
                <w:rFonts w:ascii="Times New Roman" w:eastAsia="Times New Roman" w:hAnsi="Times New Roman"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26" w:rsidRPr="00487D24" w:rsidRDefault="00FA5B26" w:rsidP="00487D2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D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FA5B26" w:rsidRPr="00487D24" w:rsidRDefault="00FA5B26" w:rsidP="00487D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7745" w:rsidRPr="00487D24" w:rsidRDefault="00B87745" w:rsidP="00487D24">
      <w:pPr>
        <w:widowControl/>
        <w:spacing w:after="16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eastAsiaTheme="minorHAnsi" w:hAnsi="Times New Roman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0379" w:rsidRPr="00487D24" w:rsidRDefault="00B87745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hAnsi="Times New Roman"/>
          <w:color w:val="000000"/>
          <w:sz w:val="24"/>
          <w:szCs w:val="24"/>
        </w:rPr>
        <w:t>​‌‌​</w:t>
      </w:r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1. Артемьева Т.В., Печников О.И. Литература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Пĕчĕкçĕ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пĕрчĕ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 1-мĕш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кĕн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. 1 класс (Литературное чтение</w:t>
      </w:r>
      <w:proofErr w:type="gram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ернышко.1-ая кн.: Учебное пособие. 1 класс). -  Чебоксары: Чуваш</w:t>
      </w:r>
      <w:proofErr w:type="gram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3C0379" w:rsidRPr="00487D24">
        <w:rPr>
          <w:rFonts w:ascii="Times New Roman" w:eastAsia="Times New Roman" w:hAnsi="Times New Roman"/>
          <w:sz w:val="24"/>
          <w:szCs w:val="24"/>
          <w:lang w:eastAsia="ru-RU"/>
        </w:rPr>
        <w:t>н. изд-во, 2022. – 96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2.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ĕчĕкçĕ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пĕрчĕ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 2-мĕш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кĕн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пособийĕ.1 класс(Литературное чтение.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Зернышко. 2-ая кн.: Учебное пособие. 1 класс).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-  Чебоксары: 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 изд-во: 2023. – 112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Чĕвĕлти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(Щебетунья): Книга для дополнительного чтения в 1 классе. – Чебоксары: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н.изд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-во, 2012. – 207с.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4.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Ешĕл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калча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2 класс (Литературное чтение.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Зеленый росток: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пособие. 2 класс).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-  Чебоксары: 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 изд-во, 2022. – 124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Чĕвĕлти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(Щебетунья): Книга для дополнительного чтения в 1 классе. – Чебоксары: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н.изд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-во, 2012. – 207с.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6.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Ылтăн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3 класс (Литературное чтение.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Золотой колосок: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пособие. 3 класс).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-  Чебоксары: Чуваш кн. изд-во, 2014. – 240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Ылтăн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шевле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(Золотой луч): Книга для дополнительного чтения во 2 классе. – Чебоксары: 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 изд-во, 2023. -  128 с.</w:t>
      </w:r>
    </w:p>
    <w:p w:rsidR="003C0379" w:rsidRPr="00487D24" w:rsidRDefault="003C0379" w:rsidP="00487D24">
      <w:pPr>
        <w:pStyle w:val="a3"/>
        <w:widowControl/>
        <w:numPr>
          <w:ilvl w:val="0"/>
          <w:numId w:val="23"/>
        </w:numPr>
        <w:spacing w:line="240" w:lineRule="auto"/>
        <w:ind w:left="61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8. Артемьева Т.В., Печников О.И. Литература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вулавĕ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çумне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пучах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Вĕренÿ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пособийĕ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 4 класс (Литературное чтение.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Колосок к колоску: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пособие. 4 класс).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-  Чебоксары: Чуваш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н. изд-во, 2014. – 240 с.</w:t>
      </w:r>
    </w:p>
    <w:p w:rsidR="00B87745" w:rsidRPr="00487D24" w:rsidRDefault="003C0379" w:rsidP="00487D2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9.  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А.Р.,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Кульев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О.Г. </w:t>
      </w:r>
      <w:proofErr w:type="spell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Мерчен</w:t>
      </w:r>
      <w:proofErr w:type="spell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 xml:space="preserve"> (Жемчужина): Книга для дополнительного чтения в 4 классе. – Чебоксары: Чуваш. кн</w:t>
      </w:r>
      <w:proofErr w:type="gramStart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487D24">
        <w:rPr>
          <w:rFonts w:ascii="Times New Roman" w:eastAsia="Times New Roman" w:hAnsi="Times New Roman"/>
          <w:sz w:val="24"/>
          <w:szCs w:val="24"/>
          <w:lang w:eastAsia="ru-RU"/>
        </w:rPr>
        <w:t>зд-во,2014. – 194 с.</w:t>
      </w:r>
    </w:p>
    <w:p w:rsidR="00487D24" w:rsidRPr="00487D24" w:rsidRDefault="00487D24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87745" w:rsidRPr="00487D24" w:rsidRDefault="00B87745" w:rsidP="00487D2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87D2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sectPr w:rsidR="00B87745" w:rsidRPr="00487D24" w:rsidSect="00FA5B2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F421C"/>
    <w:multiLevelType w:val="hybridMultilevel"/>
    <w:tmpl w:val="DEC0E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690BBC"/>
    <w:multiLevelType w:val="hybridMultilevel"/>
    <w:tmpl w:val="B76E7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C827B7"/>
    <w:multiLevelType w:val="hybridMultilevel"/>
    <w:tmpl w:val="ADD07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455A9B"/>
    <w:multiLevelType w:val="hybridMultilevel"/>
    <w:tmpl w:val="83D4D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40570"/>
    <w:multiLevelType w:val="hybridMultilevel"/>
    <w:tmpl w:val="153AD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F2887"/>
    <w:multiLevelType w:val="hybridMultilevel"/>
    <w:tmpl w:val="1CCE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423522"/>
    <w:multiLevelType w:val="hybridMultilevel"/>
    <w:tmpl w:val="41C8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5FA5"/>
    <w:multiLevelType w:val="hybridMultilevel"/>
    <w:tmpl w:val="1B724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7051DE"/>
    <w:multiLevelType w:val="hybridMultilevel"/>
    <w:tmpl w:val="12FCC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1E38D4"/>
    <w:multiLevelType w:val="hybridMultilevel"/>
    <w:tmpl w:val="937C9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CA08C1"/>
    <w:multiLevelType w:val="hybridMultilevel"/>
    <w:tmpl w:val="0D860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4C59DF"/>
    <w:multiLevelType w:val="hybridMultilevel"/>
    <w:tmpl w:val="054A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0430C"/>
    <w:multiLevelType w:val="hybridMultilevel"/>
    <w:tmpl w:val="E61A0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437CC5"/>
    <w:multiLevelType w:val="hybridMultilevel"/>
    <w:tmpl w:val="BE403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554A7A"/>
    <w:multiLevelType w:val="hybridMultilevel"/>
    <w:tmpl w:val="BC5ED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0F1F38"/>
    <w:multiLevelType w:val="hybridMultilevel"/>
    <w:tmpl w:val="9B66F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C56177"/>
    <w:multiLevelType w:val="hybridMultilevel"/>
    <w:tmpl w:val="AA90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C92305"/>
    <w:multiLevelType w:val="hybridMultilevel"/>
    <w:tmpl w:val="55C61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1E3FFC"/>
    <w:multiLevelType w:val="hybridMultilevel"/>
    <w:tmpl w:val="F36AB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4351CB"/>
    <w:multiLevelType w:val="hybridMultilevel"/>
    <w:tmpl w:val="18D86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260AB2"/>
    <w:multiLevelType w:val="hybridMultilevel"/>
    <w:tmpl w:val="16F4C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17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2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1"/>
    <w:rsid w:val="00093D00"/>
    <w:rsid w:val="001151B3"/>
    <w:rsid w:val="00171A10"/>
    <w:rsid w:val="00225F68"/>
    <w:rsid w:val="003C0379"/>
    <w:rsid w:val="003C6AF9"/>
    <w:rsid w:val="00451086"/>
    <w:rsid w:val="00482ADD"/>
    <w:rsid w:val="00487D24"/>
    <w:rsid w:val="004A1918"/>
    <w:rsid w:val="00655293"/>
    <w:rsid w:val="006C75C8"/>
    <w:rsid w:val="00782260"/>
    <w:rsid w:val="00797403"/>
    <w:rsid w:val="007A5B25"/>
    <w:rsid w:val="00865D7D"/>
    <w:rsid w:val="00873D21"/>
    <w:rsid w:val="008E604C"/>
    <w:rsid w:val="008F095F"/>
    <w:rsid w:val="00963502"/>
    <w:rsid w:val="009B1D9C"/>
    <w:rsid w:val="009C4B62"/>
    <w:rsid w:val="00A21FB1"/>
    <w:rsid w:val="00A45FB5"/>
    <w:rsid w:val="00A54523"/>
    <w:rsid w:val="00A91782"/>
    <w:rsid w:val="00AF3521"/>
    <w:rsid w:val="00B35E49"/>
    <w:rsid w:val="00B362C7"/>
    <w:rsid w:val="00B87745"/>
    <w:rsid w:val="00B974C1"/>
    <w:rsid w:val="00BD6ED3"/>
    <w:rsid w:val="00C52290"/>
    <w:rsid w:val="00CB1A56"/>
    <w:rsid w:val="00DC000C"/>
    <w:rsid w:val="00DD2D1C"/>
    <w:rsid w:val="00E61990"/>
    <w:rsid w:val="00E76E1E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1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21FB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B1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basedOn w:val="a"/>
    <w:uiPriority w:val="34"/>
    <w:qFormat/>
    <w:rsid w:val="008F095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1782"/>
  </w:style>
  <w:style w:type="paragraph" w:customStyle="1" w:styleId="msonormal0">
    <w:name w:val="msonormal"/>
    <w:basedOn w:val="a"/>
    <w:rsid w:val="00A9178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7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page number"/>
    <w:basedOn w:val="a0"/>
    <w:uiPriority w:val="99"/>
    <w:semiHidden/>
    <w:unhideWhenUsed/>
    <w:rsid w:val="00A9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1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21FB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B1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basedOn w:val="a"/>
    <w:uiPriority w:val="34"/>
    <w:qFormat/>
    <w:rsid w:val="008F095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1782"/>
  </w:style>
  <w:style w:type="paragraph" w:customStyle="1" w:styleId="msonormal0">
    <w:name w:val="msonormal"/>
    <w:basedOn w:val="a"/>
    <w:rsid w:val="00A9178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7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page number"/>
    <w:basedOn w:val="a0"/>
    <w:uiPriority w:val="99"/>
    <w:semiHidden/>
    <w:unhideWhenUsed/>
    <w:rsid w:val="00A9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8629</Words>
  <Characters>49190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зам УВР</cp:lastModifiedBy>
  <cp:revision>25</cp:revision>
  <dcterms:created xsi:type="dcterms:W3CDTF">2023-07-19T15:50:00Z</dcterms:created>
  <dcterms:modified xsi:type="dcterms:W3CDTF">2024-01-11T12:14:00Z</dcterms:modified>
</cp:coreProperties>
</file>