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1F" w:rsidRPr="00184CBF" w:rsidRDefault="00834F1F">
      <w:pPr>
        <w:spacing w:after="0"/>
        <w:ind w:left="120"/>
        <w:rPr>
          <w:sz w:val="24"/>
          <w:szCs w:val="24"/>
        </w:rPr>
      </w:pPr>
      <w:bookmarkStart w:id="0" w:name="block-3982042"/>
    </w:p>
    <w:p w:rsidR="00834F1F" w:rsidRPr="00126ABF" w:rsidRDefault="00184CBF" w:rsidP="00126ABF">
      <w:pPr>
        <w:spacing w:after="0"/>
        <w:ind w:left="120"/>
        <w:jc w:val="center"/>
        <w:rPr>
          <w:sz w:val="28"/>
          <w:szCs w:val="28"/>
        </w:rPr>
      </w:pPr>
      <w:r w:rsidRPr="00126ABF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834F1F" w:rsidRPr="00126ABF" w:rsidRDefault="00184CBF" w:rsidP="00126ABF">
      <w:pPr>
        <w:spacing w:after="0"/>
        <w:ind w:left="120"/>
        <w:jc w:val="center"/>
        <w:rPr>
          <w:sz w:val="28"/>
          <w:szCs w:val="28"/>
        </w:rPr>
      </w:pPr>
      <w:r w:rsidRPr="00126ABF">
        <w:rPr>
          <w:rFonts w:ascii="Times New Roman" w:hAnsi="Times New Roman"/>
          <w:b/>
          <w:color w:val="000000"/>
          <w:sz w:val="28"/>
          <w:szCs w:val="28"/>
        </w:rPr>
        <w:t>учебного предмета «Информатика» (базовый уровень)</w:t>
      </w:r>
    </w:p>
    <w:p w:rsidR="00834F1F" w:rsidRPr="00184CBF" w:rsidRDefault="00184CBF" w:rsidP="00126ABF">
      <w:pPr>
        <w:spacing w:after="0"/>
        <w:ind w:left="120"/>
        <w:jc w:val="center"/>
        <w:rPr>
          <w:sz w:val="24"/>
          <w:szCs w:val="24"/>
        </w:rPr>
      </w:pPr>
      <w:r w:rsidRPr="00126ABF">
        <w:rPr>
          <w:rFonts w:ascii="Times New Roman" w:hAnsi="Times New Roman"/>
          <w:color w:val="000000"/>
          <w:sz w:val="28"/>
          <w:szCs w:val="28"/>
        </w:rPr>
        <w:t xml:space="preserve">для обучающихся 10 </w:t>
      </w:r>
      <w:r w:rsidRPr="00126ABF">
        <w:rPr>
          <w:rFonts w:ascii="Calibri" w:hAnsi="Calibri"/>
          <w:color w:val="000000"/>
          <w:sz w:val="28"/>
          <w:szCs w:val="28"/>
        </w:rPr>
        <w:t xml:space="preserve">– </w:t>
      </w:r>
      <w:r w:rsidRPr="00126ABF">
        <w:rPr>
          <w:rFonts w:ascii="Times New Roman" w:hAnsi="Times New Roman"/>
          <w:color w:val="000000"/>
          <w:sz w:val="28"/>
          <w:szCs w:val="28"/>
        </w:rPr>
        <w:t>11 классов</w:t>
      </w:r>
      <w:r w:rsidRPr="00184C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4F1F" w:rsidRPr="00184CBF" w:rsidRDefault="00834F1F">
      <w:pPr>
        <w:spacing w:after="0"/>
        <w:ind w:left="120"/>
        <w:jc w:val="center"/>
        <w:rPr>
          <w:sz w:val="24"/>
          <w:szCs w:val="24"/>
        </w:rPr>
      </w:pPr>
    </w:p>
    <w:p w:rsidR="00834F1F" w:rsidRPr="00184CBF" w:rsidRDefault="00834F1F">
      <w:pPr>
        <w:rPr>
          <w:sz w:val="24"/>
          <w:szCs w:val="24"/>
        </w:rPr>
        <w:sectPr w:rsidR="00834F1F" w:rsidRPr="00184CBF" w:rsidSect="00126ABF">
          <w:type w:val="continuous"/>
          <w:pgSz w:w="11906" w:h="16383"/>
          <w:pgMar w:top="1134" w:right="566" w:bottom="1134" w:left="1701" w:header="720" w:footer="720" w:gutter="0"/>
          <w:cols w:space="720"/>
        </w:sectPr>
      </w:pPr>
      <w:bookmarkStart w:id="1" w:name="_GoBack"/>
      <w:bookmarkEnd w:id="1"/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3982048"/>
      <w:bookmarkEnd w:id="0"/>
      <w:r w:rsidRPr="00184CBF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Информатика на уровне среднего общего образования отражает: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интернет-сервисов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>, информационную безопасность.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интернет-сервисах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основ логического и алгоритмического мышления;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‌</w:t>
      </w:r>
      <w:bookmarkStart w:id="3" w:name="6d191c0f-7a0e-48a8-b80d-063d85de251e"/>
      <w:r w:rsidRPr="00184CBF">
        <w:rPr>
          <w:rFonts w:ascii="Times New Roman" w:hAnsi="Times New Roman"/>
          <w:color w:val="000000"/>
          <w:sz w:val="24"/>
          <w:szCs w:val="24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184CBF">
        <w:rPr>
          <w:rFonts w:ascii="Times New Roman" w:hAnsi="Times New Roman"/>
          <w:color w:val="000000"/>
          <w:sz w:val="24"/>
          <w:szCs w:val="24"/>
        </w:rPr>
        <w:t>‌‌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решения задач базового уровня сложности Единого государственного экзамена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 xml:space="preserve"> по информатике.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34F1F" w:rsidRPr="00184CBF" w:rsidRDefault="00834F1F">
      <w:pPr>
        <w:rPr>
          <w:sz w:val="24"/>
          <w:szCs w:val="24"/>
        </w:rPr>
        <w:sectPr w:rsidR="00834F1F" w:rsidRPr="00184CBF">
          <w:pgSz w:w="11906" w:h="16383"/>
          <w:pgMar w:top="1134" w:right="850" w:bottom="1134" w:left="1701" w:header="720" w:footer="720" w:gutter="0"/>
          <w:cols w:space="720"/>
        </w:sectPr>
      </w:pP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3982044"/>
      <w:bookmarkEnd w:id="2"/>
      <w:r w:rsidRPr="00184CBF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Цифровая грамотность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интернет-сервисов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>, облачных технологий и мобильных устройств.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Проприетарное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Фано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равновероятности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 xml:space="preserve"> системы счисления. Алгоритм перевода целого </w:t>
      </w:r>
      <w:r w:rsidRPr="00184CBF">
        <w:rPr>
          <w:rFonts w:ascii="Times New Roman" w:hAnsi="Times New Roman"/>
          <w:color w:val="000000"/>
          <w:sz w:val="24"/>
          <w:szCs w:val="24"/>
        </w:rPr>
        <w:lastRenderedPageBreak/>
        <w:t>числа из P-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ичной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системы счисления в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десятичную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>. Алгоритм перевода конечной P-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ичной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дроби в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десятичную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>. Алгоритм перевода целого числа из десятичной системы счисления в P-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ичную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Представление целых и вещественных чисел в памяти компьютера.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Кодирование звука.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эквиваленция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автозамены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Обработка изображения и звука с использованием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интернет-приложений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>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Принципы построения и ред</w:t>
      </w:r>
      <w:bookmarkStart w:id="5" w:name="_Toc118725584"/>
      <w:bookmarkEnd w:id="5"/>
      <w:r w:rsidRPr="00184CBF">
        <w:rPr>
          <w:rFonts w:ascii="Times New Roman" w:hAnsi="Times New Roman"/>
          <w:color w:val="000000"/>
          <w:sz w:val="24"/>
          <w:szCs w:val="24"/>
        </w:rPr>
        <w:t>актирования трёхмерных моделей.</w:t>
      </w: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Цифровая грамотность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интернет-приложений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 xml:space="preserve"> (сайтов). Сетевое хранение данных.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lastRenderedPageBreak/>
        <w:t xml:space="preserve">Виды деятельности в сети Интернет. Сервисы Интернета. Геоинформационные системы.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Геолокационные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интернет-торговля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>, бронирование билетов, гостиниц.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Использование графов и деревьев при описании объектов и процессов окружающего мира.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Алгоритмы и программирование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Этапы решения задач на компьютере. Язык программирования (Паскаль,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</w:t>
      </w:r>
      <w:r w:rsidRPr="00184CBF">
        <w:rPr>
          <w:rFonts w:ascii="Times New Roman" w:hAnsi="Times New Roman"/>
          <w:color w:val="000000"/>
          <w:sz w:val="24"/>
          <w:szCs w:val="24"/>
        </w:rPr>
        <w:lastRenderedPageBreak/>
        <w:t>задач методом перебора (поиск наибольшего общего делителя двух натуральных чисел, проверка числа на простоту).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Численное решение уравнений с помощью подбора параметра.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Многотабличные базы данных. Типы связей между таблицами. Запросы к многотабличным базам данных.</w:t>
      </w:r>
    </w:p>
    <w:p w:rsidR="00834F1F" w:rsidRPr="00184CBF" w:rsidRDefault="00184CBF" w:rsidP="00184CBF">
      <w:pPr>
        <w:spacing w:after="0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84CBF" w:rsidRPr="00184CBF" w:rsidRDefault="00184CBF" w:rsidP="00184C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CBF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</w:t>
      </w:r>
      <w:r w:rsidR="00E92ECD">
        <w:rPr>
          <w:rFonts w:ascii="Times New Roman" w:hAnsi="Times New Roman" w:cs="Times New Roman"/>
          <w:sz w:val="24"/>
          <w:szCs w:val="24"/>
        </w:rPr>
        <w:t>»</w:t>
      </w:r>
      <w:r w:rsidRPr="00184CBF">
        <w:rPr>
          <w:rFonts w:ascii="Times New Roman" w:hAnsi="Times New Roman" w:cs="Times New Roman"/>
          <w:sz w:val="24"/>
          <w:szCs w:val="24"/>
        </w:rPr>
        <w:t xml:space="preserve"> сформирована с учетом рабочей программы воспитания.  </w:t>
      </w:r>
      <w:r w:rsidRPr="00184C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Модуль «Школьный урок» рабочей программы воспитания реализуется  на каждом уроке. </w:t>
      </w:r>
    </w:p>
    <w:p w:rsidR="00184CBF" w:rsidRPr="00184CBF" w:rsidRDefault="00184CBF" w:rsidP="00184C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CBF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воспитательного потенциала урока предполагает, что педагог:</w:t>
      </w:r>
    </w:p>
    <w:p w:rsidR="00184CBF" w:rsidRPr="00184CBF" w:rsidRDefault="00184CBF" w:rsidP="00184CB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CBF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184CBF" w:rsidRPr="00184CBF" w:rsidRDefault="00184CBF" w:rsidP="00184CB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CBF">
        <w:rPr>
          <w:rFonts w:ascii="Times New Roman" w:eastAsia="Times New Roman" w:hAnsi="Times New Roman" w:cs="Times New Roman"/>
          <w:color w:val="222222"/>
          <w:sz w:val="24"/>
          <w:szCs w:val="24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184CBF" w:rsidRPr="00184CBF" w:rsidRDefault="00184CBF" w:rsidP="00184CB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CB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184CBF" w:rsidRPr="00184CBF" w:rsidRDefault="00184CBF" w:rsidP="00184CB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CBF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184CBF" w:rsidRPr="00184CBF" w:rsidRDefault="00184CBF" w:rsidP="00184CB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CBF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184CBF" w:rsidRPr="00184CBF" w:rsidRDefault="00184CBF" w:rsidP="00184CB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CBF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организовывает шефство мотивированных и эрудированных учащихся над их неуспевающими одноклассниками;</w:t>
      </w:r>
    </w:p>
    <w:p w:rsidR="00184CBF" w:rsidRPr="00184CBF" w:rsidRDefault="00184CBF" w:rsidP="00184CB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CBF">
        <w:rPr>
          <w:rFonts w:ascii="Times New Roman" w:eastAsia="Times New Roman" w:hAnsi="Times New Roman" w:cs="Times New Roman"/>
          <w:color w:val="222222"/>
          <w:sz w:val="24"/>
          <w:szCs w:val="24"/>
        </w:rPr>
        <w:t>инициирует и поддерживает исследовательскую деятельность школьников.</w:t>
      </w:r>
    </w:p>
    <w:p w:rsidR="00184CBF" w:rsidRPr="00184CBF" w:rsidRDefault="00184CBF" w:rsidP="00184CBF">
      <w:pPr>
        <w:spacing w:after="150"/>
        <w:ind w:firstLine="709"/>
        <w:jc w:val="both"/>
        <w:rPr>
          <w:rFonts w:eastAsia="Times New Roman" w:cs="Times New Roman"/>
          <w:color w:val="222222"/>
          <w:szCs w:val="24"/>
        </w:rPr>
        <w:sectPr w:rsidR="00184CBF" w:rsidRPr="00184CBF">
          <w:pgSz w:w="11906" w:h="16383"/>
          <w:pgMar w:top="1134" w:right="850" w:bottom="1134" w:left="1701" w:header="720" w:footer="720" w:gutter="0"/>
          <w:cols w:space="720"/>
        </w:sectPr>
      </w:pP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block-3982047"/>
      <w:bookmarkEnd w:id="4"/>
      <w:r w:rsidRPr="00184CBF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lastRenderedPageBreak/>
        <w:t>готовность и способность к образованию и самообразованию на протяжении всей жизни;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>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1) базовые логические действия: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переносить знания в познавательную и практическую области жизнедеятельности;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интегрировать знания из разных предметных областей;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3) работа с информацией: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1) общение: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lastRenderedPageBreak/>
        <w:t>осуществлять коммуникации во всех сферах жизни;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взаимодействия, аргументированно вести диалог;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зрения.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2) совместная деятельность: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план действий, распределять роли с учётом мнений участников, обсуждать результаты совместной работы;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1) самоорганизация: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2) самоконтроль: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3) принятия себя и других: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lastRenderedPageBreak/>
        <w:t>признавать своё право и право других на ошибку;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left="120"/>
        <w:jc w:val="both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834F1F" w:rsidRPr="00184CBF" w:rsidRDefault="00834F1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 w:rsidRPr="00184CBF">
        <w:rPr>
          <w:rFonts w:ascii="Times New Roman" w:hAnsi="Times New Roman"/>
          <w:b/>
          <w:i/>
          <w:color w:val="000000"/>
          <w:sz w:val="24"/>
          <w:szCs w:val="24"/>
        </w:rPr>
        <w:t>в 10 классе</w:t>
      </w:r>
      <w:r w:rsidRPr="00184CBF">
        <w:rPr>
          <w:rFonts w:ascii="Times New Roman" w:hAnsi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 w:rsidRPr="00184CBF">
        <w:rPr>
          <w:rFonts w:ascii="Times New Roman" w:hAnsi="Times New Roman"/>
          <w:b/>
          <w:i/>
          <w:color w:val="000000"/>
          <w:sz w:val="24"/>
          <w:szCs w:val="24"/>
        </w:rPr>
        <w:t>в 11 классе</w:t>
      </w:r>
      <w:r w:rsidRPr="00184CBF">
        <w:rPr>
          <w:rFonts w:ascii="Times New Roman" w:hAnsi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интернет-приложений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>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понимание угроз информационной безопасности, использование методов и сре</w:t>
      </w: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ветвленияи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184CBF">
        <w:rPr>
          <w:rFonts w:ascii="Times New Roman" w:hAnsi="Times New Roman"/>
          <w:color w:val="000000"/>
          <w:sz w:val="24"/>
          <w:szCs w:val="24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84CBF">
        <w:rPr>
          <w:rFonts w:ascii="Times New Roman" w:hAnsi="Times New Roman"/>
          <w:color w:val="000000"/>
          <w:sz w:val="24"/>
          <w:szCs w:val="24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34F1F" w:rsidRPr="00184CBF" w:rsidRDefault="00184CBF">
      <w:pPr>
        <w:spacing w:after="0" w:line="264" w:lineRule="auto"/>
        <w:ind w:firstLine="60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34F1F" w:rsidRPr="00184CBF" w:rsidRDefault="00834F1F">
      <w:pPr>
        <w:rPr>
          <w:sz w:val="24"/>
          <w:szCs w:val="24"/>
        </w:rPr>
        <w:sectPr w:rsidR="00834F1F" w:rsidRPr="00184CBF">
          <w:pgSz w:w="11906" w:h="16383"/>
          <w:pgMar w:top="1134" w:right="850" w:bottom="1134" w:left="1701" w:header="720" w:footer="720" w:gutter="0"/>
          <w:cols w:space="720"/>
        </w:sectPr>
      </w:pPr>
    </w:p>
    <w:p w:rsidR="00834F1F" w:rsidRPr="00184CBF" w:rsidRDefault="00184CBF">
      <w:pPr>
        <w:spacing w:after="0"/>
        <w:ind w:left="120"/>
        <w:rPr>
          <w:sz w:val="24"/>
          <w:szCs w:val="24"/>
        </w:rPr>
      </w:pPr>
      <w:bookmarkStart w:id="7" w:name="block-3982045"/>
      <w:bookmarkEnd w:id="6"/>
      <w:r w:rsidRPr="00184CB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834F1F" w:rsidRPr="00184CBF" w:rsidRDefault="00184CBF">
      <w:pPr>
        <w:spacing w:after="0"/>
        <w:ind w:left="120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56"/>
        <w:gridCol w:w="1545"/>
        <w:gridCol w:w="1841"/>
        <w:gridCol w:w="1910"/>
        <w:gridCol w:w="3119"/>
      </w:tblGrid>
      <w:tr w:rsidR="00834F1F" w:rsidRPr="00184CBF" w:rsidTr="00751591">
        <w:trPr>
          <w:trHeight w:val="144"/>
          <w:tblCellSpacing w:w="20" w:type="nil"/>
        </w:trPr>
        <w:tc>
          <w:tcPr>
            <w:tcW w:w="1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34F1F" w:rsidRPr="00184CBF" w:rsidRDefault="00834F1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4F1F" w:rsidRPr="00184CBF" w:rsidRDefault="00834F1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4F1F" w:rsidRPr="00184CBF" w:rsidRDefault="00834F1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34F1F" w:rsidRPr="00184CBF" w:rsidTr="00751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F1F" w:rsidRPr="00184CBF" w:rsidRDefault="00834F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F1F" w:rsidRPr="00184CBF" w:rsidRDefault="00834F1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4F1F" w:rsidRPr="00184CBF" w:rsidRDefault="00834F1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4F1F" w:rsidRPr="00184CBF" w:rsidRDefault="00834F1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4F1F" w:rsidRPr="00184CBF" w:rsidRDefault="00834F1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F1F" w:rsidRPr="00184CBF" w:rsidRDefault="00834F1F">
            <w:pPr>
              <w:rPr>
                <w:sz w:val="24"/>
                <w:szCs w:val="24"/>
              </w:rPr>
            </w:pPr>
          </w:p>
        </w:tc>
      </w:tr>
      <w:tr w:rsidR="00834F1F" w:rsidRPr="00184C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834F1F" w:rsidRPr="00184CBF" w:rsidTr="00751591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39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834F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AE01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751591">
            <w:pPr>
              <w:spacing w:after="0"/>
              <w:ind w:left="135"/>
              <w:rPr>
                <w:sz w:val="24"/>
                <w:szCs w:val="24"/>
              </w:rPr>
            </w:pPr>
            <w:hyperlink r:id="rId6" w:history="1">
              <w:r w:rsidRPr="0036753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834F1F" w:rsidRPr="00184CBF" w:rsidTr="00751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F1F" w:rsidRPr="00184CBF" w:rsidRDefault="00834F1F">
            <w:pPr>
              <w:rPr>
                <w:sz w:val="24"/>
                <w:szCs w:val="24"/>
              </w:rPr>
            </w:pPr>
          </w:p>
        </w:tc>
      </w:tr>
      <w:tr w:rsidR="00834F1F" w:rsidRPr="00184C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4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751591" w:rsidRPr="00751591" w:rsidTr="00751591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39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Mar>
              <w:top w:w="50" w:type="dxa"/>
              <w:left w:w="100" w:type="dxa"/>
            </w:tcMar>
          </w:tcPr>
          <w:p w:rsidR="00751591" w:rsidRDefault="0068741A">
            <w:pPr>
              <w:rPr>
                <w:rFonts w:ascii="Times New Roman" w:hAnsi="Times New Roman" w:cs="Times New Roman"/>
              </w:rPr>
            </w:pPr>
            <w:hyperlink r:id="rId7" w:history="1">
              <w:r w:rsidR="00751591" w:rsidRPr="00751591">
                <w:rPr>
                  <w:rStyle w:val="ab"/>
                  <w:rFonts w:ascii="Times New Roman" w:hAnsi="Times New Roman" w:cs="Times New Roman"/>
                </w:rPr>
                <w:t>https://bosova.ru/metodist/</w:t>
              </w:r>
            </w:hyperlink>
          </w:p>
          <w:p w:rsidR="00751591" w:rsidRPr="00751591" w:rsidRDefault="0068741A">
            <w:pPr>
              <w:rPr>
                <w:rFonts w:ascii="Times New Roman" w:hAnsi="Times New Roman" w:cs="Times New Roman"/>
              </w:rPr>
            </w:pPr>
            <w:hyperlink r:id="rId8" w:history="1">
              <w:r w:rsidR="00751591" w:rsidRPr="0036753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751591" w:rsidRPr="00751591" w:rsidTr="00751591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39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Mar>
              <w:top w:w="50" w:type="dxa"/>
              <w:left w:w="100" w:type="dxa"/>
            </w:tcMar>
          </w:tcPr>
          <w:p w:rsidR="00751591" w:rsidRDefault="0068741A">
            <w:pPr>
              <w:rPr>
                <w:rFonts w:ascii="Times New Roman" w:hAnsi="Times New Roman" w:cs="Times New Roman"/>
              </w:rPr>
            </w:pPr>
            <w:hyperlink r:id="rId9" w:history="1">
              <w:r w:rsidR="00751591" w:rsidRPr="00751591">
                <w:rPr>
                  <w:rStyle w:val="ab"/>
                  <w:rFonts w:ascii="Times New Roman" w:hAnsi="Times New Roman" w:cs="Times New Roman"/>
                </w:rPr>
                <w:t>https://bosova.ru/metodist/</w:t>
              </w:r>
            </w:hyperlink>
          </w:p>
          <w:p w:rsidR="00751591" w:rsidRPr="00751591" w:rsidRDefault="0068741A">
            <w:pPr>
              <w:rPr>
                <w:rFonts w:ascii="Times New Roman" w:hAnsi="Times New Roman" w:cs="Times New Roman"/>
              </w:rPr>
            </w:pPr>
            <w:hyperlink r:id="rId10" w:history="1">
              <w:r w:rsidR="00751591" w:rsidRPr="0036753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751591" w:rsidRPr="00751591" w:rsidTr="00751591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39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Mar>
              <w:top w:w="50" w:type="dxa"/>
              <w:left w:w="100" w:type="dxa"/>
            </w:tcMar>
          </w:tcPr>
          <w:p w:rsidR="00751591" w:rsidRPr="00751591" w:rsidRDefault="0068741A">
            <w:pPr>
              <w:rPr>
                <w:rFonts w:ascii="Times New Roman" w:hAnsi="Times New Roman" w:cs="Times New Roman"/>
              </w:rPr>
            </w:pPr>
            <w:hyperlink r:id="rId11" w:history="1">
              <w:r w:rsidR="00751591" w:rsidRPr="00751591">
                <w:rPr>
                  <w:rStyle w:val="ab"/>
                  <w:rFonts w:ascii="Times New Roman" w:hAnsi="Times New Roman" w:cs="Times New Roman"/>
                </w:rPr>
                <w:t>https://bosova.ru/metodist/</w:t>
              </w:r>
            </w:hyperlink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751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39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AE01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834F1F" w:rsidRDefault="00687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1591" w:rsidRPr="007515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https://bosova.ru/metodist/</w:t>
              </w:r>
            </w:hyperlink>
          </w:p>
          <w:p w:rsidR="00751591" w:rsidRPr="00751591" w:rsidRDefault="00687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1591" w:rsidRPr="0036753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751591" w:rsidRPr="00751591" w:rsidRDefault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AE01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F1F" w:rsidRPr="00751591" w:rsidRDefault="00834F1F">
      <w:pPr>
        <w:rPr>
          <w:rFonts w:ascii="Times New Roman" w:hAnsi="Times New Roman" w:cs="Times New Roman"/>
          <w:sz w:val="24"/>
          <w:szCs w:val="24"/>
        </w:rPr>
        <w:sectPr w:rsidR="00834F1F" w:rsidRPr="00751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F1F" w:rsidRPr="00751591" w:rsidRDefault="00184C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515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910"/>
      </w:tblGrid>
      <w:tr w:rsidR="00834F1F" w:rsidRPr="00751591" w:rsidTr="00751591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34F1F" w:rsidRPr="00751591" w:rsidRDefault="00834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4F1F" w:rsidRPr="00751591" w:rsidRDefault="00834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4F1F" w:rsidRPr="00751591" w:rsidRDefault="00834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4F1F" w:rsidRPr="00751591" w:rsidRDefault="00834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4F1F" w:rsidRPr="00751591" w:rsidRDefault="00834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4F1F" w:rsidRPr="00751591" w:rsidRDefault="00834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751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751591" w:rsidRPr="00751591" w:rsidTr="007515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751591" w:rsidRPr="00751591" w:rsidRDefault="0068741A">
            <w:pPr>
              <w:rPr>
                <w:rFonts w:ascii="Times New Roman" w:hAnsi="Times New Roman" w:cs="Times New Roman"/>
              </w:rPr>
            </w:pPr>
            <w:hyperlink r:id="rId14" w:history="1">
              <w:r w:rsidR="00751591" w:rsidRPr="00751591">
                <w:rPr>
                  <w:rStyle w:val="ab"/>
                  <w:rFonts w:ascii="Times New Roman" w:hAnsi="Times New Roman" w:cs="Times New Roman"/>
                </w:rPr>
                <w:t>https://bosova.ru/metodist/</w:t>
              </w:r>
            </w:hyperlink>
          </w:p>
        </w:tc>
      </w:tr>
      <w:tr w:rsidR="00751591" w:rsidRPr="00751591" w:rsidTr="007515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7515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751591" w:rsidRDefault="0068741A">
            <w:pPr>
              <w:rPr>
                <w:rFonts w:ascii="Times New Roman" w:hAnsi="Times New Roman" w:cs="Times New Roman"/>
              </w:rPr>
            </w:pPr>
            <w:hyperlink r:id="rId15" w:history="1">
              <w:r w:rsidR="00751591" w:rsidRPr="00751591">
                <w:rPr>
                  <w:rStyle w:val="ab"/>
                  <w:rFonts w:ascii="Times New Roman" w:hAnsi="Times New Roman" w:cs="Times New Roman"/>
                </w:rPr>
                <w:t>https://bosova.ru/metodist/</w:t>
              </w:r>
            </w:hyperlink>
          </w:p>
          <w:p w:rsidR="00751591" w:rsidRPr="00751591" w:rsidRDefault="0068741A">
            <w:pPr>
              <w:rPr>
                <w:rFonts w:ascii="Times New Roman" w:hAnsi="Times New Roman" w:cs="Times New Roman"/>
              </w:rPr>
            </w:pPr>
            <w:hyperlink r:id="rId16" w:history="1">
              <w:r w:rsidR="00751591" w:rsidRPr="0036753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834F1F" w:rsidRPr="00751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751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687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51591" w:rsidRPr="007515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https://bosova.ru/metodist/</w:t>
              </w:r>
            </w:hyperlink>
          </w:p>
          <w:p w:rsidR="00751591" w:rsidRPr="00751591" w:rsidRDefault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751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751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B43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1591" w:rsidRDefault="0068741A" w:rsidP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1591" w:rsidRPr="007515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https://bosova.ru/metodist/</w:t>
              </w:r>
            </w:hyperlink>
          </w:p>
          <w:p w:rsidR="00751591" w:rsidRPr="00751591" w:rsidRDefault="0068741A" w:rsidP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1591" w:rsidRPr="0036753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834F1F" w:rsidRPr="00751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751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B43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68741A" w:rsidP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51591" w:rsidRPr="007515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https://bosova.ru/metodist/</w:t>
              </w:r>
            </w:hyperlink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B43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68741A" w:rsidP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51591" w:rsidRPr="007515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https://bosova.ru/metodist/</w:t>
              </w:r>
            </w:hyperlink>
          </w:p>
        </w:tc>
      </w:tr>
      <w:tr w:rsidR="00834F1F" w:rsidRPr="00751591" w:rsidTr="007515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1591" w:rsidRPr="00751591" w:rsidRDefault="0068741A" w:rsidP="00751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51591" w:rsidRPr="007515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https://bosova.ru/metodist/</w:t>
              </w:r>
            </w:hyperlink>
          </w:p>
        </w:tc>
      </w:tr>
      <w:tr w:rsidR="00834F1F" w:rsidRPr="00751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751591" w:rsidRDefault="00184C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F1F" w:rsidRPr="00751591" w:rsidRDefault="0083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184CBF" w:rsidTr="00751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184C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84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B434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4F1F" w:rsidRPr="00184CBF" w:rsidRDefault="00834F1F">
            <w:pPr>
              <w:rPr>
                <w:sz w:val="24"/>
                <w:szCs w:val="24"/>
              </w:rPr>
            </w:pPr>
          </w:p>
        </w:tc>
      </w:tr>
    </w:tbl>
    <w:p w:rsidR="00834F1F" w:rsidRPr="00184CBF" w:rsidRDefault="00834F1F">
      <w:pPr>
        <w:rPr>
          <w:sz w:val="24"/>
          <w:szCs w:val="24"/>
        </w:rPr>
        <w:sectPr w:rsidR="00834F1F" w:rsidRPr="00184C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F1F" w:rsidRPr="00184CBF" w:rsidRDefault="00184CBF">
      <w:pPr>
        <w:spacing w:after="0"/>
        <w:ind w:left="120"/>
        <w:rPr>
          <w:sz w:val="24"/>
          <w:szCs w:val="24"/>
        </w:rPr>
      </w:pPr>
      <w:bookmarkStart w:id="8" w:name="block-3982046"/>
      <w:bookmarkEnd w:id="7"/>
      <w:r w:rsidRPr="00184CBF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34F1F" w:rsidRPr="00184CBF" w:rsidRDefault="00184CBF">
      <w:pPr>
        <w:spacing w:after="0" w:line="480" w:lineRule="auto"/>
        <w:ind w:left="120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34F1F" w:rsidRPr="00184CBF" w:rsidRDefault="00184CBF" w:rsidP="00751591">
      <w:pPr>
        <w:spacing w:after="0"/>
        <w:ind w:left="120"/>
        <w:jc w:val="both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​‌</w:t>
      </w:r>
      <w:bookmarkStart w:id="9" w:name="1b9c5cdb-18be-47f9-a030-9274be780126"/>
      <w:r w:rsidRPr="00184CBF">
        <w:rPr>
          <w:rFonts w:ascii="Times New Roman" w:hAnsi="Times New Roman"/>
          <w:color w:val="000000"/>
          <w:sz w:val="24"/>
          <w:szCs w:val="24"/>
        </w:rPr>
        <w:t xml:space="preserve">Информатика, 10 класс/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184CBF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184CBF">
        <w:rPr>
          <w:rFonts w:ascii="Times New Roman" w:hAnsi="Times New Roman"/>
          <w:color w:val="000000"/>
          <w:sz w:val="24"/>
          <w:szCs w:val="24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184CBF">
        <w:rPr>
          <w:rFonts w:ascii="Times New Roman" w:hAnsi="Times New Roman"/>
          <w:color w:val="000000"/>
          <w:sz w:val="24"/>
          <w:szCs w:val="24"/>
        </w:rPr>
        <w:t>‌​</w:t>
      </w:r>
    </w:p>
    <w:p w:rsidR="00751591" w:rsidRDefault="00184CBF" w:rsidP="00751591">
      <w:pPr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​</w:t>
      </w:r>
      <w:r w:rsidRPr="00DB1071">
        <w:rPr>
          <w:rFonts w:ascii="Times New Roman" w:hAnsi="Times New Roman"/>
          <w:color w:val="000000"/>
          <w:sz w:val="24"/>
          <w:szCs w:val="24"/>
        </w:rPr>
        <w:t>‌‌</w:t>
      </w:r>
      <w:r w:rsidR="00DB1071"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Информатика, 11 класс/ </w:t>
      </w:r>
      <w:proofErr w:type="spellStart"/>
      <w:r w:rsidR="00DB1071"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="00DB1071"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="00DB1071"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="00DB1071"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</w:p>
    <w:p w:rsidR="00834F1F" w:rsidRPr="00184CBF" w:rsidRDefault="00184CBF">
      <w:pPr>
        <w:spacing w:after="0"/>
        <w:ind w:left="120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​</w:t>
      </w:r>
    </w:p>
    <w:p w:rsidR="00834F1F" w:rsidRPr="00184CBF" w:rsidRDefault="00184CBF">
      <w:pPr>
        <w:spacing w:after="0" w:line="480" w:lineRule="auto"/>
        <w:ind w:left="120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751591" w:rsidRPr="00DB1071" w:rsidRDefault="00751591" w:rsidP="00751591">
      <w:pPr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Информатика. 10 класс: самостоятельные и контрольные работы. </w:t>
      </w:r>
      <w:proofErr w:type="spellStart"/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Л. / </w:t>
      </w:r>
      <w:proofErr w:type="spellStart"/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Ю.</w:t>
      </w:r>
    </w:p>
    <w:p w:rsidR="00751591" w:rsidRPr="00DB1071" w:rsidRDefault="00751591" w:rsidP="00751591">
      <w:pPr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Информатика. 11 класс: самостоятельные и контрольные работы. </w:t>
      </w:r>
      <w:proofErr w:type="spellStart"/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Л. / </w:t>
      </w:r>
      <w:proofErr w:type="spellStart"/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Ю.</w:t>
      </w:r>
    </w:p>
    <w:p w:rsidR="00834F1F" w:rsidRPr="00184CBF" w:rsidRDefault="00184CBF">
      <w:pPr>
        <w:spacing w:after="0" w:line="480" w:lineRule="auto"/>
        <w:ind w:left="120"/>
        <w:rPr>
          <w:sz w:val="24"/>
          <w:szCs w:val="24"/>
        </w:rPr>
      </w:pPr>
      <w:r w:rsidRPr="00184CBF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834F1F" w:rsidRDefault="00184CBF" w:rsidP="00751591">
      <w:pPr>
        <w:spacing w:after="0" w:line="480" w:lineRule="auto"/>
        <w:ind w:left="120"/>
        <w:rPr>
          <w:sz w:val="24"/>
          <w:szCs w:val="24"/>
        </w:rPr>
      </w:pPr>
      <w:r w:rsidRPr="00184CBF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751591" w:rsidRDefault="00DB1071" w:rsidP="0075159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071">
        <w:rPr>
          <w:rFonts w:ascii="Times New Roman" w:eastAsia="Calibri" w:hAnsi="Times New Roman" w:cs="Times New Roman"/>
          <w:color w:val="333333"/>
          <w:sz w:val="24"/>
          <w:szCs w:val="24"/>
        </w:rPr>
        <w:t>‌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</w:t>
      </w:r>
      <w:r w:rsidR="0075159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</w:t>
      </w:r>
      <w:hyperlink r:id="rId23" w:history="1">
        <w:r w:rsidR="00751591" w:rsidRPr="00367531">
          <w:rPr>
            <w:rStyle w:val="ab"/>
            <w:rFonts w:ascii="Times New Roman" w:eastAsia="Calibri" w:hAnsi="Times New Roman" w:cs="Times New Roman"/>
            <w:sz w:val="24"/>
            <w:szCs w:val="24"/>
          </w:rPr>
          <w:t>https://resh.edu.ru</w:t>
        </w:r>
      </w:hyperlink>
    </w:p>
    <w:p w:rsidR="00751591" w:rsidRDefault="00DB1071" w:rsidP="0075159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1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hyperlink r:id="rId24" w:history="1">
        <w:r w:rsidR="00751591" w:rsidRPr="00367531">
          <w:rPr>
            <w:rStyle w:val="ab"/>
            <w:rFonts w:ascii="Times New Roman" w:eastAsia="Calibri" w:hAnsi="Times New Roman" w:cs="Times New Roman"/>
            <w:sz w:val="24"/>
            <w:szCs w:val="24"/>
          </w:rPr>
          <w:t>https://bosova.ru/metodist/authors/informatika</w:t>
        </w:r>
      </w:hyperlink>
    </w:p>
    <w:p w:rsidR="00DB1071" w:rsidRDefault="00DB1071" w:rsidP="0075159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1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="00751591" w:rsidRPr="00367531">
          <w:rPr>
            <w:rStyle w:val="ab"/>
            <w:rFonts w:ascii="Times New Roman" w:eastAsia="Calibri" w:hAnsi="Times New Roman" w:cs="Times New Roman"/>
            <w:sz w:val="24"/>
            <w:szCs w:val="24"/>
          </w:rPr>
          <w:t>https://uchi.ru</w:t>
        </w:r>
      </w:hyperlink>
    </w:p>
    <w:p w:rsidR="00751591" w:rsidRDefault="00751591" w:rsidP="00DB107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591" w:rsidRDefault="00751591" w:rsidP="00DB107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591" w:rsidRPr="00DB1071" w:rsidRDefault="00751591" w:rsidP="00DB1071">
      <w:pPr>
        <w:rPr>
          <w:sz w:val="24"/>
          <w:szCs w:val="24"/>
        </w:rPr>
        <w:sectPr w:rsidR="00751591" w:rsidRPr="00DB107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842BD" w:rsidRPr="00184CBF" w:rsidRDefault="007842BD">
      <w:pPr>
        <w:rPr>
          <w:sz w:val="24"/>
          <w:szCs w:val="24"/>
        </w:rPr>
      </w:pPr>
    </w:p>
    <w:sectPr w:rsidR="007842BD" w:rsidRPr="00184C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1F"/>
    <w:rsid w:val="00126ABF"/>
    <w:rsid w:val="00184CBF"/>
    <w:rsid w:val="00221E14"/>
    <w:rsid w:val="00642A3B"/>
    <w:rsid w:val="0068741A"/>
    <w:rsid w:val="00751591"/>
    <w:rsid w:val="00770D26"/>
    <w:rsid w:val="007842BD"/>
    <w:rsid w:val="00834F1F"/>
    <w:rsid w:val="00AE019D"/>
    <w:rsid w:val="00B4349D"/>
    <w:rsid w:val="00DB1071"/>
    <w:rsid w:val="00E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bosova.ru/metodis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bosova.ru/metodist/" TargetMode="External"/><Relationship Id="rId7" Type="http://schemas.openxmlformats.org/officeDocument/2006/relationships/hyperlink" Target="https://bosova.ru/metodist/" TargetMode="External"/><Relationship Id="rId12" Type="http://schemas.openxmlformats.org/officeDocument/2006/relationships/hyperlink" Target="https://bosova.ru/metodist/" TargetMode="External"/><Relationship Id="rId17" Type="http://schemas.openxmlformats.org/officeDocument/2006/relationships/hyperlink" Target="https://bosova.ru/metodist/" TargetMode="External"/><Relationship Id="rId25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bosova.ru/metodi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bosova.ru/metodist/" TargetMode="External"/><Relationship Id="rId24" Type="http://schemas.openxmlformats.org/officeDocument/2006/relationships/hyperlink" Target="https://bosova.ru/metodist/authors/informat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sova.ru/metodist/" TargetMode="External"/><Relationship Id="rId23" Type="http://schemas.openxmlformats.org/officeDocument/2006/relationships/hyperlink" Target="https://resh.edu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metodist/" TargetMode="External"/><Relationship Id="rId14" Type="http://schemas.openxmlformats.org/officeDocument/2006/relationships/hyperlink" Target="https://bosova.ru/metodist/" TargetMode="External"/><Relationship Id="rId22" Type="http://schemas.openxmlformats.org/officeDocument/2006/relationships/hyperlink" Target="https://bosova.ru/metodis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Симурзин</dc:creator>
  <cp:lastModifiedBy>зам УВР</cp:lastModifiedBy>
  <cp:revision>11</cp:revision>
  <dcterms:created xsi:type="dcterms:W3CDTF">2023-09-18T17:53:00Z</dcterms:created>
  <dcterms:modified xsi:type="dcterms:W3CDTF">2024-01-12T05:11:00Z</dcterms:modified>
</cp:coreProperties>
</file>