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5" w:rsidRDefault="00464A05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464A05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61050829" r:id="rId5"/>
        </w:object>
      </w:r>
    </w:p>
    <w:p w:rsidR="00464A05" w:rsidRDefault="00464A05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464A05" w:rsidRDefault="00464A05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464A05" w:rsidRDefault="00464A05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lastRenderedPageBreak/>
        <w:t>РАЗДЕЛ 1. Основы театральной культуры. Театр как вид искусства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2. Ритмопластика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Ритмопластика массовых сцен и образов</w:t>
      </w:r>
      <w:r w:rsidRPr="007575DA">
        <w:rPr>
          <w:rFonts w:ascii="Verdana" w:eastAsia="Times New Roman" w:hAnsi="Verdana"/>
          <w:color w:val="333333"/>
          <w:sz w:val="20"/>
          <w:szCs w:val="20"/>
          <w:lang w:eastAsia="ru-RU"/>
        </w:rPr>
        <w:t>.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Совершенствование осанки и походки. Владение своим телом, своб</w:t>
      </w:r>
      <w:r w:rsidR="00F27469">
        <w:rPr>
          <w:rFonts w:ascii="Verdana" w:eastAsia="Times New Roman" w:hAnsi="Verdana"/>
          <w:color w:val="000000"/>
          <w:sz w:val="20"/>
          <w:szCs w:val="20"/>
          <w:lang w:eastAsia="ru-RU"/>
        </w:rPr>
        <w:t>ода и выразительность движений.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3. Театральная игра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4. Этика и этикет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«Этика», «этикет», «этикетка» Такт. Золотое правило нравственности. Культурный человек… Какой он?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5. Культура и техника речи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Учимся говорить красиво. Развитие дыхания и свободы речевого аппарата.</w:t>
      </w:r>
    </w:p>
    <w:p w:rsidR="00F27469" w:rsidRDefault="007575DA" w:rsidP="00F27469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7575DA" w:rsidRPr="00F27469" w:rsidRDefault="00F27469" w:rsidP="00F27469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</w:t>
      </w:r>
      <w:r w:rsidR="007575DA"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Планируемые результаты освоения учебного предмета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осознание значимости занятий театральным искусством для личного развития.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результатами изучения курса является формирование следующих универсальных учебных действий (УУД).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Регулятивные УУД: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понимать и принимать учебную задачу, сформулированную учителем;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умение организовывать самостоятельную творческую деятельность, выбирать средства для реализации художественного замысла;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планировать свои действия на отдельных этапах работы над выступлением, пьесой;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осуществлять контроль, коррекцию и оценку результатов своей деятельности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осваивать начальные формы познавательной и личностной рефлексии; позитивной самооценки своих актёрских способностей.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Познавательные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УУД: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Обучающийся научится: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пользоваться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приёмами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анализа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синтеза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чтении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просмотре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видеозаписей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проводить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сравнение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анализ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героя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понимать и применять полученную информацию при выполнении заданий;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проявлять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индивидуальные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творческие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способности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сочинении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этюдов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подборе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простейших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рифм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чтении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ролям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инсценизации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УУД: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Обучающийся научится: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включаться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иалог, в коллективное обсуждение, проявлять инициативу и активность;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работать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группе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учитывать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мнения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партнёров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отличные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от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собственных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обращаться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помощью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;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формулировать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свои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затруднения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;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понимать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свой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успех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неуспех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предлагать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помощь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сотру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дничество другим;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слушать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собеседника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слышать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его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договариваться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распределении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функций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ролей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совместной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деятельности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приходить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общему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решению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формулировать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собственное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мнение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позицию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уметь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слушать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слышать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товарищей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;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понимать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поз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ицию;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осуществлять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взаимный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контроль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адекватно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оценивать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собственное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окружающих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Предметные результаты: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обучающиеся научатся: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выполнять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упражнения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актёрского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тренинга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строить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любым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партнёром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развивать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речевое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ды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хание и правильную артикуляцию;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учатся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говорить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четко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красиво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видам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театрального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искусства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основам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актёрского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мастерства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сочинять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этюды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заданную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тему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изучать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особенности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декламации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стихотворного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текста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прозы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умению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выражать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разнообразные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эмоциональные состояния (грусть, радость, злоба, удивление, восхищение, счастье).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F27469" w:rsidRDefault="00CE7D47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Календар</w:t>
      </w:r>
      <w:r w:rsidR="007575DA"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но-тематический план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Учитель: </w:t>
      </w:r>
      <w:proofErr w:type="spellStart"/>
      <w:r w:rsidR="00F27469">
        <w:rPr>
          <w:rFonts w:ascii="Verdana" w:eastAsia="Times New Roman" w:hAnsi="Verdana"/>
          <w:color w:val="000000"/>
          <w:sz w:val="20"/>
          <w:szCs w:val="20"/>
          <w:lang w:eastAsia="ru-RU"/>
        </w:rPr>
        <w:t>Клейман</w:t>
      </w:r>
      <w:proofErr w:type="spellEnd"/>
      <w:r w:rsidR="00F27469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Ирина Викторовна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Количество часов: </w:t>
      </w:r>
      <w:r w:rsidR="00FD6A05">
        <w:rPr>
          <w:rFonts w:ascii="Verdana" w:eastAsia="Times New Roman" w:hAnsi="Verdana"/>
          <w:color w:val="000000"/>
          <w:sz w:val="20"/>
          <w:szCs w:val="20"/>
          <w:lang w:eastAsia="ru-RU"/>
        </w:rPr>
        <w:t>34 часа</w:t>
      </w: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, в неделю: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 1 час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970"/>
        <w:gridCol w:w="745"/>
        <w:gridCol w:w="885"/>
        <w:gridCol w:w="1264"/>
      </w:tblGrid>
      <w:tr w:rsidR="007575DA" w:rsidRPr="007575DA" w:rsidTr="007575D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75DA" w:rsidRPr="007575DA" w:rsidTr="007575D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Культура и 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575DA" w:rsidRPr="007575DA" w:rsidTr="007575DA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575DA" w:rsidRPr="00F27469" w:rsidRDefault="00464A05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lastRenderedPageBreak/>
        <w:t>Кал</w:t>
      </w:r>
      <w:r w:rsidR="007575DA"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ендарно-тематическое планирование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2616"/>
        <w:gridCol w:w="1296"/>
        <w:gridCol w:w="47"/>
        <w:gridCol w:w="1764"/>
        <w:gridCol w:w="1705"/>
        <w:gridCol w:w="679"/>
        <w:gridCol w:w="807"/>
      </w:tblGrid>
      <w:tr w:rsidR="007575DA" w:rsidRPr="007575DA" w:rsidTr="00FD6A05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Теоретические навыки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8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ОСНОВЫ ТЕАТРАЛЬНОЙ КУЛЬТУРЫ. ТЕАТР КАК ВИД ИСКУССТВА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 «Что такое театр?».</w:t>
            </w: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 Особенности театра.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театр, актер, аншлаг, бутафория, 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«Назови свое имя ласково».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Драма, комедия, трагедия, интермедия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балет драматический;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 зверей, кукольный.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Представьте разные театры. Подготовка костюмов, декораций.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декораций и костюмов. Репетиция. </w:t>
            </w: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Работа над темпом, громкостью речи.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стихов.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24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к празднику День учителя.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высказывать отношение к работе, аргументируя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выразительному чтению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58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Кулисы, рампа, подмостки.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артикуляцией звуков.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Сценарий и правила работы с ним.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Сценарий, сценарист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Выбор сценария для постановки на Новый год. Распределение ролей с учетом пожеланий артистов.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25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9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 и костюмов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19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66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7575DA" w:rsidRPr="007575DA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Осанка, и походка.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24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82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Творческие задания «Изобрази», «Войди в образ». 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показывать животных с помощью мимики.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12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 и пластикой.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Этюд, диалог, монолог.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Шутливые словесные загадки. Найди ошибку и назови слово правильно.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движениями на сцене.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57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праздничного выступления.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аргументируя.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Д/и «Угадай животное».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 «разговора» животных.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«этика», «этикет».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Ирга: « Я начну, а вы кончайте...»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 И ТЕХНИКА РЕЧИ.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Что такое культура и техника речи. Выразительное чтение поэзии и прозы.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«сквернословие».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аргументировать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Культура и техника речи. В мире пословиц, поговорок, скороговорок.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7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поэзии и прозы.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575DA" w:rsidRPr="007575DA" w:rsidRDefault="007575DA" w:rsidP="007575DA">
      <w:pPr>
        <w:spacing w:before="100" w:beforeAutospacing="1" w:after="240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240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D6A05" w:rsidRDefault="00FD6A05" w:rsidP="00FD6A05">
      <w:pPr>
        <w:spacing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FD6A05" w:rsidP="00FD6A05">
      <w:pPr>
        <w:spacing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</w:t>
      </w:r>
      <w:r w:rsidR="007575DA"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Программное и учебно-методическое обеспечение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Литература для учителя: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Баряева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Л.Б. и др. Театрализованные игры-занятия с детьми.. – </w:t>
      </w:r>
      <w:proofErr w:type="gram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С-П</w:t>
      </w:r>
      <w:proofErr w:type="gram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., 2001.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Белюшкина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И.Б. и др. Театр, где играют дети. – М., 2001.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Буров А.Г. Режиссура и педагогика. М. 1987. (</w:t>
      </w: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Б-чка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"В помощь </w:t>
      </w: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худож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 самодеятельности". N 23).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Винокурова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Н.К. Развитие творческих способностей учащихся. – М., 1999.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Гапелин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Е.Р. Школьный театр. СПб. 1999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Литература для обучающихся: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Габбе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Т.А. Быль - небыль. Русские народные сказки, легенды, притчи.- Новосибирское книжное издательство, 1992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Детская энциклопедия, т.12 «Искусство».- М.: «Просвещение», 1968.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Интернет – ресурсы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Имена.org- популярно об именах и фамилиях </w:t>
      </w:r>
      <w:hyperlink r:id="rId6" w:tgtFrame="_blank" w:history="1">
        <w:r w:rsidRPr="007575DA">
          <w:rPr>
            <w:rFonts w:ascii="Verdana" w:eastAsia="Times New Roman" w:hAnsi="Verdana"/>
            <w:color w:val="2C7BDE"/>
            <w:sz w:val="20"/>
            <w:szCs w:val="20"/>
            <w:u w:val="single"/>
            <w:lang w:eastAsia="ru-RU"/>
          </w:rPr>
          <w:t>http://www.imena.org</w:t>
        </w:r>
      </w:hyperlink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World Art - 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мировое</w:t>
      </w:r>
      <w:r w:rsidRPr="007575DA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 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искусство</w:t>
      </w:r>
      <w:r w:rsidRPr="007575DA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 </w:t>
      </w:r>
      <w:hyperlink r:id="rId7" w:tgtFrame="_blank" w:history="1">
        <w:r w:rsidRPr="007575DA">
          <w:rPr>
            <w:rFonts w:ascii="Verdana" w:eastAsia="Times New Roman" w:hAnsi="Verdana"/>
            <w:color w:val="2C7BDE"/>
            <w:sz w:val="20"/>
            <w:szCs w:val="20"/>
            <w:u w:val="single"/>
            <w:lang w:val="en-US" w:eastAsia="ru-RU"/>
          </w:rPr>
          <w:t>http://www.world-art.ru</w:t>
        </w:r>
      </w:hyperlink>
    </w:p>
    <w:p w:rsidR="007575DA" w:rsidRPr="007575DA" w:rsidRDefault="007575DA" w:rsidP="00F27469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Материально-техническое обеспечение: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Компьютер с выходом в Интернет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Аудио- и видеозаписи, презентации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Материал для изготовления реквизита и элементов костюмов;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Реквизит для этюдов и инсценировок.</w:t>
      </w:r>
    </w:p>
    <w:p w:rsidR="00186C56" w:rsidRDefault="00186C56"/>
    <w:sectPr w:rsidR="00186C56" w:rsidSect="00EB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A"/>
    <w:rsid w:val="000C2EFE"/>
    <w:rsid w:val="00186C56"/>
    <w:rsid w:val="00464A05"/>
    <w:rsid w:val="007575DA"/>
    <w:rsid w:val="009315FF"/>
    <w:rsid w:val="00CE7D47"/>
    <w:rsid w:val="00EB45ED"/>
    <w:rsid w:val="00F27469"/>
    <w:rsid w:val="00F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-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na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</dc:creator>
  <cp:keywords/>
  <dc:description/>
  <cp:lastModifiedBy>Альбина Николаевна</cp:lastModifiedBy>
  <cp:revision>6</cp:revision>
  <dcterms:created xsi:type="dcterms:W3CDTF">2023-07-25T07:11:00Z</dcterms:created>
  <dcterms:modified xsi:type="dcterms:W3CDTF">2023-11-09T13:01:00Z</dcterms:modified>
</cp:coreProperties>
</file>