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2F" w:rsidRDefault="0074712F" w:rsidP="0074712F">
      <w:pPr>
        <w:jc w:val="center"/>
      </w:pPr>
      <w:r>
        <w:t xml:space="preserve"> </w:t>
      </w:r>
      <w:r w:rsidRPr="0074712F">
        <w:rPr>
          <w:noProof/>
          <w:lang w:eastAsia="ru-RU"/>
        </w:rPr>
        <w:drawing>
          <wp:inline distT="0" distB="0" distL="0" distR="0">
            <wp:extent cx="4120588" cy="3091471"/>
            <wp:effectExtent l="0" t="0" r="0" b="0"/>
            <wp:docPr id="1" name="Рисунок 1" descr="C:\Users\User\Desktop\171264804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12648045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84" cy="309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12F">
        <w:rPr>
          <w:noProof/>
          <w:lang w:eastAsia="ru-RU"/>
        </w:rPr>
        <w:drawing>
          <wp:inline distT="0" distB="0" distL="0" distR="0">
            <wp:extent cx="2927985" cy="3971387"/>
            <wp:effectExtent l="0" t="0" r="5715" b="0"/>
            <wp:docPr id="2" name="Рисунок 2" descr="C:\Users\User\Desktop\171264804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12648045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66" cy="397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12F">
        <w:rPr>
          <w:noProof/>
          <w:lang w:eastAsia="ru-RU"/>
        </w:rPr>
        <w:drawing>
          <wp:inline distT="0" distB="0" distL="0" distR="0">
            <wp:extent cx="2969087" cy="3957463"/>
            <wp:effectExtent l="0" t="0" r="3175" b="5080"/>
            <wp:docPr id="3" name="Рисунок 3" descr="C:\Users\User\Desktop\1712648045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7126480458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87" cy="395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2F" w:rsidRPr="0074712F" w:rsidRDefault="0074712F" w:rsidP="0074712F">
      <w:pPr>
        <w:shd w:val="clear" w:color="auto" w:fill="DFDCD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96130C"/>
          <w:kern w:val="36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96130C"/>
          <w:kern w:val="36"/>
          <w:sz w:val="28"/>
          <w:szCs w:val="28"/>
          <w:lang w:eastAsia="ru-RU"/>
        </w:rPr>
        <w:t>Посуда и утварь чувашей</w:t>
      </w:r>
    </w:p>
    <w:p w:rsidR="0074712F" w:rsidRPr="0074712F" w:rsidRDefault="0074712F" w:rsidP="0074712F">
      <w:pPr>
        <w:shd w:val="clear" w:color="auto" w:fill="EDEBE1"/>
        <w:spacing w:after="180" w:line="240" w:lineRule="auto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b/>
          <w:bCs/>
          <w:color w:val="42331C"/>
          <w:sz w:val="28"/>
          <w:szCs w:val="28"/>
          <w:lang w:eastAsia="ru-RU"/>
        </w:rPr>
        <w:t>Деревянная посуда.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 У народов лесной полосы, в том числе чувашей, была сильно развита обработка дерева. По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чти вся домашняя утварь изготовлялась из дерева. Инстру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ментов по деревообработке было много: бурав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пăра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ко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ловорот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çаврам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пăра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 служат для сверления отверстий и ямок в сплошном материале; долото, стамеска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ăйă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 – инст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рументы для выдалбливания отверстий, гнезд, пазов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ыра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); долото большое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кăра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 применяется для выборки пазов бре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вен, досок, при изготовлении ступ, корыт, кадушек и дру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гих долбленых изделий.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lastRenderedPageBreak/>
        <w:t>Поперечное тесло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пулле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 использовалось при выдал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бливании деревянной посуды, корыт, лодок. Всевозмож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ные ножи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çĕçĕ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 использовали для резьбы рельефов и ук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рашений.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По способу изготовления и характеру использования деревянную утварь можно разделить на несколько групп: 1) утварь долбленая с цельным дном; 2) долбленые сосуды со вставным дном; 3) клепаные изделия; 4) посуда из бере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сты, луба, коры; 5) плетеная утварь из лозы, лыка, дранки, корней.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noProof/>
          <w:color w:val="42331C"/>
          <w:sz w:val="28"/>
          <w:szCs w:val="28"/>
          <w:lang w:eastAsia="ru-RU"/>
        </w:rPr>
        <w:drawing>
          <wp:inline distT="0" distB="0" distL="0" distR="0">
            <wp:extent cx="1898015" cy="960755"/>
            <wp:effectExtent l="0" t="0" r="6985" b="0"/>
            <wp:docPr id="11" name="Рисунок 11" descr="http://nasledie.nbchr.ru/images/star_dolb_utva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ledie.nbchr.ru/images/star_dolb_utvar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Долбленые сосуды были удобны для обработки и хра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нения зерна, круп, муки и многих других продуктов. В ос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 xml:space="preserve">новном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цельнодолбленой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была столовая посуда – чаши, со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лонки, ковши, ложки. Долбленые орудия использовались при толчении зерна (пшена, полбы, ячменя, проса), семян конопли, соли, а также обработки сырья (кудели, сукна). Для этих целей использовали ступы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килĕ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 и песты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кисĕп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). Нужную форму долбленым сосудам придавали техникой выжигания, доводку и расчистку в таких случаях произво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дили с помощью долот. Уменьшенную форму ступы имели солонки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тăвар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килли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). Этот предмет часто украшали резь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бой – геометрическими узорами. Солонка-ступка была в каждом доме, так как раньше каменную соль продавали не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молотой.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Формы и размеры столовой посуды, вид дерева, выби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раемый для нее, диктовались ее назначением. Большая де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ревянная чаша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тирĕк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пысăк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чашăк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, чара) служила для по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дачи первого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яшка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шÿрпе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 или второго блюда – каши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пăтă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мяса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аш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 на всех членов семьи. Малолетним детям пищу давали в мисочках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чаплашка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). В зависимости от подавае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 xml:space="preserve">мых блюд применялись чаши пологие или глубокие, малой, средней или большой величины, </w:t>
      </w:r>
      <w:proofErr w:type="gram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например</w:t>
      </w:r>
      <w:proofErr w:type="gram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: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çăкăр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тирки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– чаша для хлеба,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яшка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тирки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– миска для супа,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çу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савăчĕ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– чашка для масла, чара – чаша для замешивания пресного теста и т.д. Древние формы чаш сохранились до XX в. Одна из них – тарелка необычной формы (как бы чашка в чаше) для подачи вареных яиц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çăмарта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сыра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чăкăт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). В древно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сти она являлась ритуальной чашей для гаданий и магичес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ких действий.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noProof/>
          <w:color w:val="42331C"/>
          <w:sz w:val="28"/>
          <w:szCs w:val="28"/>
          <w:lang w:eastAsia="ru-RU"/>
        </w:rPr>
        <w:lastRenderedPageBreak/>
        <w:drawing>
          <wp:inline distT="0" distB="0" distL="0" distR="0">
            <wp:extent cx="1898015" cy="1585595"/>
            <wp:effectExtent l="0" t="0" r="6985" b="0"/>
            <wp:docPr id="10" name="Рисунок 10" descr="http://nasledie.nbchr.ru/images/bratin_i_kov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ledie.nbchr.ru/images/bratin_i_kovs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Столовую посуду изготовляли из мягк</w:t>
      </w:r>
      <w:bookmarkStart w:id="0" w:name="_GoBack"/>
      <w:bookmarkEnd w:id="0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их (липа, ветла, осина) и твердых (дуб, береза) пород деревьев, из цельного куска дерева или корневища. Из крепкого корня делались лучшие образцы больших ковшей – братин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алтăр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малых ковшей для пива (курка). Они имеют форму ладьи. Носо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вая сторона большого ковша поднята кверху и, переходя в узкую шейку, расчленяется, образуя завершение в виде двух конских голов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ут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-курка). Интересны своеобразные двух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 xml:space="preserve">- и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трехвыемочные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ковши «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тĕкелтĕк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» и «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янкăлтăк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». В них одновременно наливали мед и пиво, а в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трехсекционный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ковш еще и «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пылсем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» (бальзам) из разнотравья. Эти «пар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ные ковши»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йĕкĕрлĕ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курка) предназначались только мо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лодоженам. Красивой причудливой резьбой украшались малые ковши, которые являлись гордостью семьи. Они также часто имеют ладьевидную форму. Рукоять высо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кая с прорезной петлей, заканчивающейся крючком для подвешивания. Узоры на рукояти бывают разные: это со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лярные мотивы, жгут, выемка, желобки, скульптурные формы.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Долбленой была корытообразная утварь –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начевки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для муки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такана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), корыта (валашка,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кункăра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шан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Долбленая посуда со вставным дном использовалась для хранения и переноски продуктов. Замечательное изде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 xml:space="preserve">лие этого вида –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çÿпçе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– выдолбленная из толстой липы кадушка – укладка для хранения одежды.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Çÿпçе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входило в качестве обязательного элемента в приданое невесты, оно украшалось резьбой. К этому же типу относится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пахтаница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уйран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çÿпçи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которая используется и в наши дни для сби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вания масла.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Изделия, выполненные долблением со вставным дном, известны под общим названием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чĕрес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. Основные их виды: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чĕрес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– кадушка для хранения продуктов,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кăвас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чĕресĕ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– квашня,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пăт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чĕресĕ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–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пудовка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(мера сыпучих тел в один пуд),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патман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касмак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– емкости для меда или зерна в 4 пуда,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сĕт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чĕресĕ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– ведро для молока,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чилек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ленкес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хăлаш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– долбленые ведерки и др. Некоторые сосуды предназнача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 xml:space="preserve">лись для пива и имели длинные и узкие горлышки: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чăрхат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чарак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талпар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янтав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камшаяк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çавраяк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...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Чирясы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изготовляли из стволов липы или осины высотой от 20 см до 1 м и более.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center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noProof/>
          <w:color w:val="42331C"/>
          <w:sz w:val="28"/>
          <w:szCs w:val="28"/>
          <w:lang w:eastAsia="ru-RU"/>
        </w:rPr>
        <w:lastRenderedPageBreak/>
        <w:drawing>
          <wp:inline distT="0" distB="0" distL="0" distR="0">
            <wp:extent cx="1053465" cy="1157605"/>
            <wp:effectExtent l="0" t="0" r="0" b="4445"/>
            <wp:docPr id="9" name="Рисунок 9" descr="http://nasledie.nbchr.ru/images/star_dolb_utva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ledie.nbchr.ru/images/star_dolb_utvar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 </w:t>
      </w:r>
      <w:r w:rsidRPr="0074712F">
        <w:rPr>
          <w:rFonts w:ascii="Times New Roman" w:eastAsia="Times New Roman" w:hAnsi="Times New Roman" w:cs="Times New Roman"/>
          <w:noProof/>
          <w:color w:val="42331C"/>
          <w:sz w:val="28"/>
          <w:szCs w:val="28"/>
          <w:lang w:eastAsia="ru-RU"/>
        </w:rPr>
        <w:drawing>
          <wp:inline distT="0" distB="0" distL="0" distR="0">
            <wp:extent cx="1053465" cy="1215390"/>
            <wp:effectExtent l="0" t="0" r="0" b="3810"/>
            <wp:docPr id="8" name="Рисунок 8" descr="http://nasledie.nbchr.ru/images/star_dolb_utva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ledie.nbchr.ru/images/star_dolb_utvar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 </w:t>
      </w:r>
      <w:r w:rsidRPr="0074712F">
        <w:rPr>
          <w:rFonts w:ascii="Times New Roman" w:eastAsia="Times New Roman" w:hAnsi="Times New Roman" w:cs="Times New Roman"/>
          <w:noProof/>
          <w:color w:val="42331C"/>
          <w:sz w:val="28"/>
          <w:szCs w:val="28"/>
          <w:lang w:eastAsia="ru-RU"/>
        </w:rPr>
        <w:drawing>
          <wp:inline distT="0" distB="0" distL="0" distR="0">
            <wp:extent cx="1423670" cy="1191895"/>
            <wp:effectExtent l="0" t="0" r="5080" b="8255"/>
            <wp:docPr id="7" name="Рисунок 7" descr="http://nasledie.nbchr.ru/images/star_dolb_utva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sledie.nbchr.ru/images/star_dolb_utvar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 </w:t>
      </w:r>
      <w:r w:rsidRPr="0074712F">
        <w:rPr>
          <w:rFonts w:ascii="Times New Roman" w:eastAsia="Times New Roman" w:hAnsi="Times New Roman" w:cs="Times New Roman"/>
          <w:noProof/>
          <w:color w:val="42331C"/>
          <w:sz w:val="28"/>
          <w:szCs w:val="28"/>
          <w:lang w:eastAsia="ru-RU"/>
        </w:rPr>
        <w:drawing>
          <wp:inline distT="0" distB="0" distL="0" distR="0">
            <wp:extent cx="949325" cy="1191895"/>
            <wp:effectExtent l="0" t="0" r="3175" b="8255"/>
            <wp:docPr id="6" name="Рисунок 6" descr="http://nasledie.nbchr.ru/images/star_dolb_ut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sledie.nbchr.ru/images/star_dolb_utva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Деревянные клепаные ведерки с крышкой и ручкой, как и долбленые ведра, назывались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чĕрес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. Специально для воды и доения коров предназначались клепаные ведра с носи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ком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витре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, шайка). Для ношения воды они делались с уш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ками и с привязанными к ним веревками или сыромятны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 xml:space="preserve">ми ремнями. Кадушечки для ношения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турăх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уйранĕ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(молочного напитка) имели плотно закрывающуюся крыш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 xml:space="preserve">ку – это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чилек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лакăм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В быту чуваши широко пользовались посудой из бере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сты – сшивными туесами и кузовками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пурак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 цилиндри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ческой формы.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noProof/>
          <w:color w:val="42331C"/>
          <w:sz w:val="28"/>
          <w:szCs w:val="28"/>
          <w:lang w:eastAsia="ru-RU"/>
        </w:rPr>
        <w:drawing>
          <wp:inline distT="0" distB="0" distL="0" distR="0">
            <wp:extent cx="1701165" cy="1585595"/>
            <wp:effectExtent l="0" t="0" r="0" b="0"/>
            <wp:docPr id="5" name="Рисунок 5" descr="http://nasledie.nbchr.ru/images/sumka_iz_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sledie.nbchr.ru/images/sumka_iz_li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Для хранения и переноски продуктов и разных вещей применялась плетеная тара; широкий набор плетенок из лыка известен под общим названием кошель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кушел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). В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кушел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– аккуратно сделанную плетеную сумку с крышкой – укладывали продукты и мелкий скарб на дорогу.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Пестерь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пушăт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такмак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пештĕр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 являлся кое-где сумкой распоря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 xml:space="preserve">дителя свадебного поезда (туй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пуçĕ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). В эту сумку клали об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рядовые блюда – хлеб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çăкăр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 и сыр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чăкăт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). Наряду с сум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 xml:space="preserve">ками в употреблении было плетеное лыковое ведро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шăпаня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для воды и пива. В плетеных чашках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расстаивались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хлеба перед выпечкой, плетеные коробки использовали в качестве солонки. Сосуд для воды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шыв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савăчĕ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 и туесок для пороха брали с собой на охоту.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Многие предметы утвари плели из лозы. Из черемухо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вых или ивовых прутьев изготовляли корзину для ложек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çăпала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пĕрни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). Бытовали сосуды, плетенные из дранки, лозы и полосок бересты, лыка, пучков травы. Так делали, например, чаши для хлеба. Из ивовой лозы плели сенной кошель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лăпă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различные корзины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çатан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карçинкка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ку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 xml:space="preserve">зовки,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курманы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, сундучки, мебель, рыболовные снасти.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b/>
          <w:bCs/>
          <w:noProof/>
          <w:color w:val="42331C"/>
          <w:sz w:val="28"/>
          <w:szCs w:val="28"/>
          <w:lang w:eastAsia="ru-RU"/>
        </w:rPr>
        <w:lastRenderedPageBreak/>
        <w:drawing>
          <wp:inline distT="0" distB="0" distL="0" distR="0">
            <wp:extent cx="1898015" cy="1284605"/>
            <wp:effectExtent l="0" t="0" r="6985" b="0"/>
            <wp:docPr id="4" name="Рисунок 4" descr="http://nasledie.nbchr.ru/images/gl_pos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sledie.nbchr.ru/images/gl_posud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12F">
        <w:rPr>
          <w:rFonts w:ascii="Times New Roman" w:eastAsia="Times New Roman" w:hAnsi="Times New Roman" w:cs="Times New Roman"/>
          <w:b/>
          <w:bCs/>
          <w:color w:val="42331C"/>
          <w:sz w:val="28"/>
          <w:szCs w:val="28"/>
          <w:lang w:eastAsia="ru-RU"/>
        </w:rPr>
        <w:t>Глиняная посуда. 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Изготовлением глиняной посуды люди занимались издревле. Ее производство в Волжской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Булгарии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стояло на высоком уровне. Однако с XVI в. мест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ные традиции в изготовлении высокохудожественной ке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рамики постепенно забываются. После присоединения к Русскому государству потребность в гончарных изделиях удовлетворялась в основном продукцией городских ремес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ленников.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Глиняную посуду изготовляли из заранее заготовлен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ной глины. Глину клали в деревянный ящик и основатель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но мяли ногами, руками, чтобы она была мягкой, эластич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ной и при скручивании из нее жгута не разрывалась. После этого из глины делали заготовки различных размеров в за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висимости от величины посуды. Заготовки – это неболь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шие куски глины, скатанные в толстый и короткий жгут.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Формовка сосуда производилась на ручном или нож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ном гончарном круге. Изготовленная посуда после про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сушивания покрывалась глазурью, что придавало ей прочность и блеск. После этого она обжигалась в специ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альной печи.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Чувашские гончары изготовляли разнообразную посу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ду: горшки, корчаги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чÿлмек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куршак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кувшины для моло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ка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мăйлă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чÿлмек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для пива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кăкшăм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плошки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çу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плаш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ки), миски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тăм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чашăк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жаровни, рукомойники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кăмкан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Они были самых разных форм и стилей.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Абашевские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,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именьковские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, булгарские и другие стили различались ви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дами и формой, орнаментом.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В домашнем хозяйстве чувашей использовалась и </w:t>
      </w:r>
      <w:r w:rsidRPr="0074712F">
        <w:rPr>
          <w:rFonts w:ascii="Times New Roman" w:eastAsia="Times New Roman" w:hAnsi="Times New Roman" w:cs="Times New Roman"/>
          <w:b/>
          <w:bCs/>
          <w:color w:val="42331C"/>
          <w:sz w:val="28"/>
          <w:szCs w:val="28"/>
          <w:lang w:eastAsia="ru-RU"/>
        </w:rPr>
        <w:t>ме</w:t>
      </w:r>
      <w:r w:rsidRPr="0074712F">
        <w:rPr>
          <w:rFonts w:ascii="Times New Roman" w:eastAsia="Times New Roman" w:hAnsi="Times New Roman" w:cs="Times New Roman"/>
          <w:b/>
          <w:bCs/>
          <w:color w:val="42331C"/>
          <w:sz w:val="28"/>
          <w:szCs w:val="28"/>
          <w:lang w:eastAsia="ru-RU"/>
        </w:rPr>
        <w:softHyphen/>
        <w:t>таллическая посуда 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(чугунная, медная, жестяная).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Одним из древних сосудов, без которого не могла обходить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ся ни одна семья, являлся чугунный котел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хуран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). В хозяй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стве имелось несколько видов котлов различных размеров.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Котел, в котором готовили обед, висел над очагом в избе. Котел большого размера для варки пива, пищи во время больших праздников, подогрева воды подвешивался над очагом лачуги (летней кухни). Чугун в чувашском хозяй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стве появился сравнительно поздно. К числу старинной посуды относится сковорода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çатма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, тупа).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Наряду с чугунной посудой использовали медную: мед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ный жбан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чăм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рукомойник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кăмкан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ендова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янтал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со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 xml:space="preserve">суд для питья 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медовки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и пива, по форме напоминавший в некоторых случаях коня-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инохода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çурхат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 xml:space="preserve">). В составе 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lastRenderedPageBreak/>
        <w:t>ку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хонного инвентаря были и другие металлические предме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ты – кочерга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турчка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ухват, косарь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кусар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ножи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çĕçĕ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), треножник (</w:t>
      </w:r>
      <w:proofErr w:type="spellStart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такан</w:t>
      </w:r>
      <w:proofErr w:type="spellEnd"/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).</w:t>
      </w:r>
    </w:p>
    <w:p w:rsidR="0074712F" w:rsidRPr="0074712F" w:rsidRDefault="0074712F" w:rsidP="0074712F">
      <w:pPr>
        <w:shd w:val="clear" w:color="auto" w:fill="EDEBE1"/>
        <w:spacing w:after="180" w:line="240" w:lineRule="auto"/>
        <w:jc w:val="both"/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</w:pP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t>В зажиточных семьях приобретали самовар. С конца XIX в. под городским влиянием в деревне появляются же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лезные ведра, стеклянные бутылки. Металлические лож</w:t>
      </w:r>
      <w:r w:rsidRPr="0074712F">
        <w:rPr>
          <w:rFonts w:ascii="Times New Roman" w:eastAsia="Times New Roman" w:hAnsi="Times New Roman" w:cs="Times New Roman"/>
          <w:color w:val="42331C"/>
          <w:sz w:val="28"/>
          <w:szCs w:val="28"/>
          <w:lang w:eastAsia="ru-RU"/>
        </w:rPr>
        <w:softHyphen/>
        <w:t>ки, половники, чашки, кастрюли, тазы, корыта получили распространение уже в советское время.</w:t>
      </w:r>
    </w:p>
    <w:p w:rsidR="0074712F" w:rsidRPr="0074712F" w:rsidRDefault="0074712F" w:rsidP="007471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712F" w:rsidRPr="0074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2F"/>
    <w:rsid w:val="00506FDA"/>
    <w:rsid w:val="0074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3B56-C7C5-46A0-BA1C-68A1A8DD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74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712F"/>
    <w:rPr>
      <w:b/>
      <w:bCs/>
    </w:rPr>
  </w:style>
  <w:style w:type="paragraph" w:styleId="a4">
    <w:name w:val="Normal (Web)"/>
    <w:basedOn w:val="a"/>
    <w:uiPriority w:val="99"/>
    <w:semiHidden/>
    <w:unhideWhenUsed/>
    <w:rsid w:val="0074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2024-04-09T06:35:00Z</dcterms:created>
  <dcterms:modified xsi:type="dcterms:W3CDTF">2024-04-09T06:39:00Z</dcterms:modified>
</cp:coreProperties>
</file>