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4A" w:rsidRPr="00744625" w:rsidRDefault="00DC464A" w:rsidP="00744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25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разработке меню </w:t>
      </w:r>
      <w:proofErr w:type="gramStart"/>
      <w:r w:rsidRPr="0074462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44625">
        <w:rPr>
          <w:rFonts w:ascii="Times New Roman" w:hAnsi="Times New Roman" w:cs="Times New Roman"/>
          <w:b/>
          <w:sz w:val="24"/>
          <w:szCs w:val="24"/>
        </w:rPr>
        <w:t xml:space="preserve"> обучающихся в общеобразовательных организациях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>Здоровое питание является необходимым условием сохранения и укрепления здоровья детей, устойчивости организма к воздействию неблагоприятных факторов внешней среды и способности к обучению во все возрастные периоды их жизни.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>В учреждениях для детей и подростков, организующих питание, разрабатывается рацион питания, предусматривающий формирование набора продуктов, предназначенных для питания детей в т</w:t>
      </w:r>
      <w:bookmarkStart w:id="0" w:name="_GoBack"/>
      <w:bookmarkEnd w:id="0"/>
      <w:r w:rsidRPr="00744625">
        <w:rPr>
          <w:rFonts w:ascii="Times New Roman" w:hAnsi="Times New Roman" w:cs="Times New Roman"/>
          <w:sz w:val="24"/>
          <w:szCs w:val="24"/>
        </w:rPr>
        <w:t>ечение суток или иного фиксированного отрезка времени.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>На основании сформированного рациона питания составляется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второй завтрак, обед, полдник, ужин, второй ужин).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>Примерное меню должно быть утверждено руководителем образовательной организации, а в случае привлечения предприятия общественного питания,  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руководителем организации, в которой организуется питание детей.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25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разработке меню </w:t>
      </w:r>
      <w:proofErr w:type="gramStart"/>
      <w:r w:rsidRPr="0074462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44625">
        <w:rPr>
          <w:rFonts w:ascii="Times New Roman" w:hAnsi="Times New Roman" w:cs="Times New Roman"/>
          <w:b/>
          <w:sz w:val="24"/>
          <w:szCs w:val="24"/>
        </w:rPr>
        <w:t xml:space="preserve"> обучающихся в общеобразовательных организациях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>1. 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(7 - 11 лет и 12 лет и старше).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 xml:space="preserve">2. Необходимо учитывать продолжительность пребывания </w:t>
      </w:r>
      <w:proofErr w:type="gramStart"/>
      <w:r w:rsidRPr="007446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4625"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учреждении.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>3. С учетом возраста обучающихся должны быть соблюдены требования по массе порций блюд, их пищевой и энергетической ценности, суточной потребности в пищевых веществах, энергии, витаминах и минеральных веществах и распределению в процентном отношении потребления пищевых веществ и энергии по приемам пищи в зависимости от времени пребывания в организации.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>4. В примерное меню рекомендуется включать следующую информацию: о количественном составе блюд, энергетической и пищевой ценности, включая содержание витаминов и минеральных веществ в каждом блюде. Подсчет суммарных объем блюд, содержание пищевых веществ и энергии следует проводить по приемам пищи и в целом за день, для дальнейшего анализа средних показателей за цикл. 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 xml:space="preserve">5. Рациональное распределение энергетической ценности по отдельным приемам пищи для школьников  предполагает, что завтрак должен составлять 20-25% от суточной калорийности, обед - 30-35%, полдник - 10%-15% соответственно. </w:t>
      </w:r>
      <w:proofErr w:type="gramStart"/>
      <w:r w:rsidRPr="00744625">
        <w:rPr>
          <w:rFonts w:ascii="Times New Roman" w:hAnsi="Times New Roman" w:cs="Times New Roman"/>
          <w:sz w:val="24"/>
          <w:szCs w:val="24"/>
        </w:rPr>
        <w:t>Допускается в течение дня отступление от норм калорийности по отдельным приемам пищи в пределах +/-5% при условии, что средний % пищевой ценности за неделю будет соответствовать показателям, регламентированным действующими нормативным документами.</w:t>
      </w:r>
      <w:proofErr w:type="gramEnd"/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lastRenderedPageBreak/>
        <w:t xml:space="preserve">6. В примерном меню не допускается повторение одних и тех же блюд или кулинарных изделий в один и тот же день или </w:t>
      </w:r>
      <w:proofErr w:type="gramStart"/>
      <w:r w:rsidRPr="007446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4625">
        <w:rPr>
          <w:rFonts w:ascii="Times New Roman" w:hAnsi="Times New Roman" w:cs="Times New Roman"/>
          <w:sz w:val="24"/>
          <w:szCs w:val="24"/>
        </w:rPr>
        <w:t xml:space="preserve"> последующие 2-3 дня.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>7. Интервалы между приемами пищи не должны превышать 3,5 - 4-х часов.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>8. 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>9.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>10. Завтрак должен состоять из закуски, горячего блюда и горячего напитка, рекомендуется включать овощи, фрукты, ягоды, орехи, йогурты.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 xml:space="preserve">11.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зелени. В качестве закуски допускается использовать </w:t>
      </w:r>
      <w:proofErr w:type="spellStart"/>
      <w:r w:rsidRPr="00744625">
        <w:rPr>
          <w:rFonts w:ascii="Times New Roman" w:hAnsi="Times New Roman" w:cs="Times New Roman"/>
          <w:sz w:val="24"/>
          <w:szCs w:val="24"/>
        </w:rPr>
        <w:t>порционированные</w:t>
      </w:r>
      <w:proofErr w:type="spellEnd"/>
      <w:r w:rsidRPr="00744625">
        <w:rPr>
          <w:rFonts w:ascii="Times New Roman" w:hAnsi="Times New Roman" w:cs="Times New Roman"/>
          <w:sz w:val="24"/>
          <w:szCs w:val="24"/>
        </w:rPr>
        <w:t xml:space="preserve"> овощи (дополнительный гарнир). Для улучшения вкуса в салат можно добавлять свежие или сухие фрукты: яблоки, чернослив, изюм и орехи.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>12. В полдник рекомендуется включать в меню напиток (молоко, кисломолочные продукты, кисели, соки) с булочными или кондитерскими изделиями без крема.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>13. 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ценности.</w:t>
      </w:r>
    </w:p>
    <w:p w:rsidR="00DC464A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744625">
        <w:rPr>
          <w:rFonts w:ascii="Times New Roman" w:hAnsi="Times New Roman" w:cs="Times New Roman"/>
          <w:sz w:val="24"/>
          <w:szCs w:val="24"/>
        </w:rPr>
        <w:t>Организации, осуществляющие питание детей в организованных коллективах, должны размещать в доступных для родителей и детей местах 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 и меню дополнительного питания с указанием наименования блюда, массы порции, калорийности порции, а также рекомендации по организации здорового питания детей.</w:t>
      </w:r>
      <w:proofErr w:type="gramEnd"/>
    </w:p>
    <w:p w:rsidR="00A96546" w:rsidRPr="00744625" w:rsidRDefault="00DC464A" w:rsidP="00744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5">
        <w:rPr>
          <w:rFonts w:ascii="Times New Roman" w:hAnsi="Times New Roman" w:cs="Times New Roman"/>
          <w:sz w:val="24"/>
          <w:szCs w:val="24"/>
        </w:rPr>
        <w:t>Практика изучения примерных меню школ показала, что при составлении меню не всегда соблюдаются гигиенические требования по суммарным объемам блюд за завтраки и обеды, пищевой ценности и распределению в процентном отношении потребления пищевых веществ и энергии по приемам пищи обучающихся. Реализация некоторых примерных меню не позволит в полном объеме обеспечить организм школьников витаминами (С, В</w:t>
      </w:r>
      <w:proofErr w:type="gramStart"/>
      <w:r w:rsidRPr="0074462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44625">
        <w:rPr>
          <w:rFonts w:ascii="Times New Roman" w:hAnsi="Times New Roman" w:cs="Times New Roman"/>
          <w:sz w:val="24"/>
          <w:szCs w:val="24"/>
        </w:rPr>
        <w:t>, В2, А) и микроэлементами (кальцием, фосфором, магнием, железом). Нередко в меню завтраков и обедов включаются кондитерские и колбасные изделия, что противоречит принципам здорового питания. Отмечается недостаток фруктов и овощей. Не всегда используется специализированная пищевая продукция промышленного выпуска, обогащенная витаминами и микроэлементами, а также витаминизированные напитки промышленного выпуска.</w:t>
      </w:r>
    </w:p>
    <w:sectPr w:rsidR="00A96546" w:rsidRPr="0074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4A"/>
    <w:rsid w:val="00744625"/>
    <w:rsid w:val="00A96546"/>
    <w:rsid w:val="00D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GLVR</dc:creator>
  <cp:lastModifiedBy>GLVR</cp:lastModifiedBy>
  <cp:revision>2</cp:revision>
  <cp:lastPrinted>2024-04-08T05:53:00Z</cp:lastPrinted>
  <dcterms:created xsi:type="dcterms:W3CDTF">2024-04-08T05:44:00Z</dcterms:created>
  <dcterms:modified xsi:type="dcterms:W3CDTF">2024-04-08T06:00:00Z</dcterms:modified>
</cp:coreProperties>
</file>