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3E" w:rsidRPr="00D5773E" w:rsidRDefault="00D5773E" w:rsidP="00D5773E">
      <w:pPr>
        <w:widowControl w:val="0"/>
        <w:autoSpaceDE w:val="0"/>
        <w:autoSpaceDN w:val="0"/>
        <w:spacing w:before="73"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73E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bookmarkStart w:id="0" w:name="_GoBack"/>
      <w:bookmarkEnd w:id="0"/>
      <w:r w:rsidRPr="00D5773E">
        <w:rPr>
          <w:rFonts w:ascii="Times New Roman" w:eastAsia="Times New Roman" w:hAnsi="Times New Roman" w:cs="Times New Roman"/>
          <w:b/>
          <w:sz w:val="28"/>
          <w:szCs w:val="28"/>
        </w:rPr>
        <w:t>оп-5</w:t>
      </w:r>
      <w:r w:rsidRPr="00D5773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5773E">
        <w:rPr>
          <w:rFonts w:ascii="Times New Roman" w:eastAsia="Times New Roman" w:hAnsi="Times New Roman" w:cs="Times New Roman"/>
          <w:b/>
          <w:sz w:val="28"/>
          <w:szCs w:val="28"/>
        </w:rPr>
        <w:t>продуктов</w:t>
      </w:r>
      <w:r w:rsidRPr="00D5773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D5773E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D5773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D5773E">
        <w:rPr>
          <w:rFonts w:ascii="Times New Roman" w:eastAsia="Times New Roman" w:hAnsi="Times New Roman" w:cs="Times New Roman"/>
          <w:b/>
          <w:sz w:val="28"/>
          <w:szCs w:val="28"/>
        </w:rPr>
        <w:t>хорошего</w:t>
      </w:r>
      <w:r w:rsidRPr="00D5773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D5773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гемоглобина.</w:t>
      </w:r>
    </w:p>
    <w:p w:rsidR="00D5773E" w:rsidRPr="00D5773E" w:rsidRDefault="00D5773E" w:rsidP="00D577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73E" w:rsidRPr="00D5773E" w:rsidRDefault="00D5773E" w:rsidP="00D5773E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73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5773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D5773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5773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Национальный</w:t>
      </w:r>
      <w:r w:rsidRPr="00D5773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D5773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донора</w:t>
      </w:r>
      <w:r w:rsidRPr="00D5773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773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D5773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Сегодня</w:t>
      </w:r>
      <w:r w:rsidRPr="00D5773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расскажем</w:t>
      </w:r>
      <w:r w:rsidRPr="00D5773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D5773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D5773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D5773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pacing w:val="-2"/>
          <w:sz w:val="24"/>
          <w:szCs w:val="24"/>
        </w:rPr>
        <w:t>можно</w:t>
      </w:r>
    </w:p>
    <w:p w:rsidR="00D5773E" w:rsidRPr="00D5773E" w:rsidRDefault="00D5773E" w:rsidP="00D5773E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73E">
        <w:rPr>
          <w:rFonts w:ascii="Times New Roman" w:eastAsia="Times New Roman" w:hAnsi="Times New Roman" w:cs="Times New Roman"/>
          <w:sz w:val="24"/>
          <w:szCs w:val="24"/>
        </w:rPr>
        <w:t>«улучшить»</w:t>
      </w:r>
      <w:r w:rsidRPr="00D5773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D577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крови</w:t>
      </w:r>
      <w:r w:rsidRPr="00D5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77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D5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pacing w:val="-2"/>
          <w:sz w:val="24"/>
          <w:szCs w:val="24"/>
        </w:rPr>
        <w:t>питания.</w:t>
      </w:r>
    </w:p>
    <w:p w:rsidR="00D5773E" w:rsidRPr="00D5773E" w:rsidRDefault="00D5773E" w:rsidP="00D5773E">
      <w:pPr>
        <w:widowControl w:val="0"/>
        <w:autoSpaceDE w:val="0"/>
        <w:autoSpaceDN w:val="0"/>
        <w:spacing w:after="0" w:line="240" w:lineRule="auto"/>
        <w:ind w:left="142" w:right="56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73E">
        <w:rPr>
          <w:rFonts w:ascii="Times New Roman" w:eastAsia="Times New Roman" w:hAnsi="Times New Roman" w:cs="Times New Roman"/>
          <w:sz w:val="24"/>
          <w:szCs w:val="24"/>
        </w:rPr>
        <w:t>Железо – микроэлемент, необходимый организму для выработки красных кровяных телец (эритроцитов). Главная функция этих клеток – обеспечивать снабжение кислородом тканей и органов. Железо также входит в состав многих белков и ферментов, которые помогают поддерживать здоровье. В случае</w:t>
      </w:r>
      <w:proofErr w:type="gramStart"/>
      <w:r w:rsidRPr="00D5773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5773E">
        <w:rPr>
          <w:rFonts w:ascii="Times New Roman" w:eastAsia="Times New Roman" w:hAnsi="Times New Roman" w:cs="Times New Roman"/>
          <w:sz w:val="24"/>
          <w:szCs w:val="24"/>
        </w:rPr>
        <w:t xml:space="preserve"> если в организме не хватает этого элемента, возможны серьезные нарушения в работе сердечно-сосудистой системы, нервной системы, органов дыхания и пищеварения.</w:t>
      </w:r>
    </w:p>
    <w:p w:rsidR="00D5773E" w:rsidRPr="00D5773E" w:rsidRDefault="00D5773E" w:rsidP="00D5773E">
      <w:pPr>
        <w:widowControl w:val="0"/>
        <w:autoSpaceDE w:val="0"/>
        <w:autoSpaceDN w:val="0"/>
        <w:spacing w:after="0" w:line="240" w:lineRule="auto"/>
        <w:ind w:left="142" w:right="56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73E">
        <w:rPr>
          <w:rFonts w:ascii="Times New Roman" w:eastAsia="Times New Roman" w:hAnsi="Times New Roman" w:cs="Times New Roman"/>
          <w:sz w:val="24"/>
          <w:szCs w:val="24"/>
        </w:rPr>
        <w:t xml:space="preserve">Микроэлемент имеет в организме собственное депо – белок </w:t>
      </w:r>
      <w:proofErr w:type="spellStart"/>
      <w:r w:rsidRPr="00D5773E">
        <w:rPr>
          <w:rFonts w:ascii="Times New Roman" w:eastAsia="Times New Roman" w:hAnsi="Times New Roman" w:cs="Times New Roman"/>
          <w:sz w:val="24"/>
          <w:szCs w:val="24"/>
        </w:rPr>
        <w:t>ферритин</w:t>
      </w:r>
      <w:proofErr w:type="spellEnd"/>
      <w:r w:rsidRPr="00D5773E">
        <w:rPr>
          <w:rFonts w:ascii="Times New Roman" w:eastAsia="Times New Roman" w:hAnsi="Times New Roman" w:cs="Times New Roman"/>
          <w:sz w:val="24"/>
          <w:szCs w:val="24"/>
        </w:rPr>
        <w:t>. Его уровень оценивают при лабораторных исследованиях крови, когда нужно узнать запас железа.</w:t>
      </w:r>
    </w:p>
    <w:p w:rsidR="00D5773E" w:rsidRPr="00D5773E" w:rsidRDefault="00D5773E" w:rsidP="00D5773E">
      <w:pPr>
        <w:widowControl w:val="0"/>
        <w:autoSpaceDE w:val="0"/>
        <w:autoSpaceDN w:val="0"/>
        <w:spacing w:after="0" w:line="240" w:lineRule="auto"/>
        <w:ind w:left="142" w:right="57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73E">
        <w:rPr>
          <w:rFonts w:ascii="Times New Roman" w:eastAsia="Times New Roman" w:hAnsi="Times New Roman" w:cs="Times New Roman"/>
          <w:sz w:val="24"/>
          <w:szCs w:val="24"/>
        </w:rPr>
        <w:t>Для того чтобы поддерживать уровень железа в организме, при составлении рациона необходимо выбирать продукты с высоким его содержанием:</w:t>
      </w:r>
    </w:p>
    <w:p w:rsidR="00D5773E" w:rsidRPr="00D5773E" w:rsidRDefault="00D5773E" w:rsidP="00D5773E">
      <w:pPr>
        <w:widowControl w:val="0"/>
        <w:numPr>
          <w:ilvl w:val="0"/>
          <w:numId w:val="2"/>
        </w:numPr>
        <w:tabs>
          <w:tab w:val="left" w:pos="1877"/>
        </w:tabs>
        <w:autoSpaceDE w:val="0"/>
        <w:autoSpaceDN w:val="0"/>
        <w:spacing w:after="0" w:line="240" w:lineRule="auto"/>
        <w:ind w:left="142" w:right="565" w:firstLine="425"/>
        <w:jc w:val="both"/>
        <w:rPr>
          <w:rFonts w:ascii="Times New Roman" w:eastAsia="Times New Roman" w:hAnsi="Times New Roman" w:cs="Times New Roman"/>
          <w:sz w:val="24"/>
        </w:rPr>
      </w:pPr>
      <w:r w:rsidRPr="00D5773E">
        <w:rPr>
          <w:rFonts w:ascii="Times New Roman" w:eastAsia="Times New Roman" w:hAnsi="Times New Roman" w:cs="Times New Roman"/>
          <w:sz w:val="24"/>
        </w:rPr>
        <w:t>Порция говядины или говяжьего фарша весом 100 г, поданная в любом виде, – верный способ снабдить организм 2,7 мг железа.</w:t>
      </w:r>
    </w:p>
    <w:p w:rsidR="00D5773E" w:rsidRPr="00D5773E" w:rsidRDefault="00D5773E" w:rsidP="00D5773E">
      <w:pPr>
        <w:widowControl w:val="0"/>
        <w:numPr>
          <w:ilvl w:val="0"/>
          <w:numId w:val="2"/>
        </w:numPr>
        <w:autoSpaceDE w:val="0"/>
        <w:autoSpaceDN w:val="0"/>
        <w:spacing w:after="0" w:line="276" w:lineRule="exact"/>
        <w:ind w:left="142" w:firstLine="425"/>
        <w:jc w:val="both"/>
        <w:rPr>
          <w:rFonts w:ascii="Times New Roman" w:eastAsia="Times New Roman" w:hAnsi="Times New Roman" w:cs="Times New Roman"/>
          <w:sz w:val="24"/>
        </w:rPr>
      </w:pPr>
      <w:r w:rsidRPr="00D5773E">
        <w:rPr>
          <w:rFonts w:ascii="Times New Roman" w:eastAsia="Times New Roman" w:hAnsi="Times New Roman" w:cs="Times New Roman"/>
          <w:sz w:val="24"/>
        </w:rPr>
        <w:t>100</w:t>
      </w:r>
      <w:r w:rsidRPr="00D5773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г</w:t>
      </w:r>
      <w:r w:rsidRPr="00D577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тыквенных</w:t>
      </w:r>
      <w:r w:rsidRPr="00D5773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семечек</w:t>
      </w:r>
      <w:r w:rsidRPr="00D577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(сырых или</w:t>
      </w:r>
      <w:r w:rsidRPr="00D5773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обжаренных)</w:t>
      </w:r>
      <w:r w:rsidRPr="00D5773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обеспечат</w:t>
      </w:r>
      <w:r w:rsidRPr="00D577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организм</w:t>
      </w:r>
      <w:r w:rsidRPr="00D577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13</w:t>
      </w:r>
      <w:r w:rsidRPr="00D577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мг</w:t>
      </w:r>
      <w:r w:rsidRPr="00D577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>железа.</w:t>
      </w:r>
    </w:p>
    <w:p w:rsidR="00D5773E" w:rsidRPr="00D5773E" w:rsidRDefault="00D5773E" w:rsidP="00D5773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564" w:firstLine="42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D5773E">
        <w:rPr>
          <w:rFonts w:ascii="Times New Roman" w:eastAsia="Times New Roman" w:hAnsi="Times New Roman" w:cs="Times New Roman"/>
          <w:sz w:val="24"/>
        </w:rPr>
        <w:t>Бобовые</w:t>
      </w:r>
      <w:proofErr w:type="gramEnd"/>
      <w:r w:rsidRPr="00D5773E">
        <w:rPr>
          <w:rFonts w:ascii="Times New Roman" w:eastAsia="Times New Roman" w:hAnsi="Times New Roman" w:cs="Times New Roman"/>
          <w:sz w:val="24"/>
        </w:rPr>
        <w:t xml:space="preserve"> – идеальный источник железа для вегетарианцев. Отварные фасоль, нут, горох, соя, чечевица в среднем содержат 3,3 мг микроэлемента на 100 г.</w:t>
      </w:r>
    </w:p>
    <w:p w:rsidR="00D5773E" w:rsidRPr="00D5773E" w:rsidRDefault="00D5773E" w:rsidP="00D5773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569" w:firstLine="425"/>
        <w:jc w:val="both"/>
        <w:rPr>
          <w:rFonts w:ascii="Times New Roman" w:eastAsia="Times New Roman" w:hAnsi="Times New Roman" w:cs="Times New Roman"/>
          <w:sz w:val="24"/>
        </w:rPr>
      </w:pPr>
      <w:r w:rsidRPr="00D5773E">
        <w:rPr>
          <w:rFonts w:ascii="Times New Roman" w:eastAsia="Times New Roman" w:hAnsi="Times New Roman" w:cs="Times New Roman"/>
          <w:sz w:val="24"/>
        </w:rPr>
        <w:t>Шпинат – абсолютный рекордсмен среди овощей по концентрации железа. Листья овоща содержат 3,6 мг железа на 100 г.</w:t>
      </w:r>
    </w:p>
    <w:p w:rsidR="00D5773E" w:rsidRPr="00D5773E" w:rsidRDefault="00D5773E" w:rsidP="00D5773E">
      <w:pPr>
        <w:widowControl w:val="0"/>
        <w:numPr>
          <w:ilvl w:val="0"/>
          <w:numId w:val="2"/>
        </w:numPr>
        <w:autoSpaceDE w:val="0"/>
        <w:autoSpaceDN w:val="0"/>
        <w:spacing w:after="0" w:line="276" w:lineRule="exact"/>
        <w:ind w:left="142" w:firstLine="425"/>
        <w:jc w:val="both"/>
        <w:rPr>
          <w:rFonts w:ascii="Times New Roman" w:eastAsia="Times New Roman" w:hAnsi="Times New Roman" w:cs="Times New Roman"/>
          <w:sz w:val="24"/>
        </w:rPr>
      </w:pPr>
      <w:r w:rsidRPr="00D5773E">
        <w:rPr>
          <w:rFonts w:ascii="Times New Roman" w:eastAsia="Times New Roman" w:hAnsi="Times New Roman" w:cs="Times New Roman"/>
          <w:sz w:val="24"/>
        </w:rPr>
        <w:t>Популярная</w:t>
      </w:r>
      <w:r w:rsidRPr="00D5773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крупа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киноа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содержит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около</w:t>
      </w:r>
      <w:r w:rsidRPr="00D577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1,5</w:t>
      </w:r>
      <w:r w:rsidRPr="00D5773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мг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на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100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г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 xml:space="preserve"> порции.</w:t>
      </w:r>
    </w:p>
    <w:p w:rsidR="00D5773E" w:rsidRPr="00D5773E" w:rsidRDefault="00D5773E" w:rsidP="00D5773E">
      <w:pPr>
        <w:widowControl w:val="0"/>
        <w:autoSpaceDE w:val="0"/>
        <w:autoSpaceDN w:val="0"/>
        <w:spacing w:after="0" w:line="240" w:lineRule="auto"/>
        <w:ind w:left="142" w:right="56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73E">
        <w:rPr>
          <w:rFonts w:ascii="Times New Roman" w:eastAsia="Times New Roman" w:hAnsi="Times New Roman" w:cs="Times New Roman"/>
          <w:sz w:val="24"/>
          <w:szCs w:val="24"/>
        </w:rPr>
        <w:t xml:space="preserve">Железо растительного и животного происхождения усваивается по-разному. </w:t>
      </w:r>
      <w:proofErr w:type="spellStart"/>
      <w:r w:rsidRPr="00D5773E">
        <w:rPr>
          <w:rFonts w:ascii="Times New Roman" w:eastAsia="Times New Roman" w:hAnsi="Times New Roman" w:cs="Times New Roman"/>
          <w:sz w:val="24"/>
          <w:szCs w:val="24"/>
        </w:rPr>
        <w:t>Гемовое</w:t>
      </w:r>
      <w:proofErr w:type="spellEnd"/>
      <w:r w:rsidRPr="00D5773E">
        <w:rPr>
          <w:rFonts w:ascii="Times New Roman" w:eastAsia="Times New Roman" w:hAnsi="Times New Roman" w:cs="Times New Roman"/>
          <w:sz w:val="24"/>
          <w:szCs w:val="24"/>
        </w:rPr>
        <w:t xml:space="preserve"> (животное) железо усваивается полностью, без потерь, в отличие от железа растительного происхождения. Но вы можете помочь организму, если будете:</w:t>
      </w:r>
    </w:p>
    <w:p w:rsidR="00D5773E" w:rsidRPr="00D5773E" w:rsidRDefault="00D5773E" w:rsidP="00D5773E">
      <w:pPr>
        <w:widowControl w:val="0"/>
        <w:numPr>
          <w:ilvl w:val="0"/>
          <w:numId w:val="2"/>
        </w:numPr>
        <w:tabs>
          <w:tab w:val="left" w:pos="1896"/>
        </w:tabs>
        <w:autoSpaceDE w:val="0"/>
        <w:autoSpaceDN w:val="0"/>
        <w:spacing w:after="0" w:line="240" w:lineRule="auto"/>
        <w:ind w:left="142" w:right="567" w:firstLine="425"/>
        <w:jc w:val="both"/>
        <w:rPr>
          <w:rFonts w:ascii="Times New Roman" w:eastAsia="Times New Roman" w:hAnsi="Times New Roman" w:cs="Times New Roman"/>
          <w:sz w:val="24"/>
        </w:rPr>
      </w:pPr>
      <w:r w:rsidRPr="00D5773E">
        <w:rPr>
          <w:rFonts w:ascii="Times New Roman" w:eastAsia="Times New Roman" w:hAnsi="Times New Roman" w:cs="Times New Roman"/>
          <w:sz w:val="24"/>
        </w:rPr>
        <w:t>употреблять продукты или добавки с повышенным содержанием витамина</w:t>
      </w:r>
      <w:proofErr w:type="gramStart"/>
      <w:r w:rsidRPr="00D5773E">
        <w:rPr>
          <w:rFonts w:ascii="Times New Roman" w:eastAsia="Times New Roman" w:hAnsi="Times New Roman" w:cs="Times New Roman"/>
          <w:sz w:val="24"/>
        </w:rPr>
        <w:t xml:space="preserve"> С</w:t>
      </w:r>
      <w:proofErr w:type="gramEnd"/>
      <w:r w:rsidRPr="00D5773E">
        <w:rPr>
          <w:rFonts w:ascii="Times New Roman" w:eastAsia="Times New Roman" w:hAnsi="Times New Roman" w:cs="Times New Roman"/>
          <w:sz w:val="24"/>
        </w:rPr>
        <w:t xml:space="preserve"> во время одного приема пищи. Например, продукты с витамином</w:t>
      </w:r>
      <w:proofErr w:type="gramStart"/>
      <w:r w:rsidRPr="00D5773E">
        <w:rPr>
          <w:rFonts w:ascii="Times New Roman" w:eastAsia="Times New Roman" w:hAnsi="Times New Roman" w:cs="Times New Roman"/>
          <w:sz w:val="24"/>
        </w:rPr>
        <w:t xml:space="preserve"> С</w:t>
      </w:r>
      <w:proofErr w:type="gramEnd"/>
      <w:r w:rsidRPr="00D5773E">
        <w:rPr>
          <w:rFonts w:ascii="Times New Roman" w:eastAsia="Times New Roman" w:hAnsi="Times New Roman" w:cs="Times New Roman"/>
          <w:sz w:val="24"/>
        </w:rPr>
        <w:t xml:space="preserve"> – апельсины, другие цитрусовые, томаты, брокколи и клубнику;</w:t>
      </w:r>
    </w:p>
    <w:p w:rsidR="00D5773E" w:rsidRPr="00D5773E" w:rsidRDefault="00D5773E" w:rsidP="00D5773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</w:rPr>
      </w:pPr>
      <w:r w:rsidRPr="00D5773E">
        <w:rPr>
          <w:rFonts w:ascii="Times New Roman" w:eastAsia="Times New Roman" w:hAnsi="Times New Roman" w:cs="Times New Roman"/>
          <w:sz w:val="24"/>
        </w:rPr>
        <w:t>сочетать</w:t>
      </w:r>
      <w:r w:rsidRPr="00D5773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продукты</w:t>
      </w:r>
      <w:r w:rsidRPr="00D577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с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D5773E">
        <w:rPr>
          <w:rFonts w:ascii="Times New Roman" w:eastAsia="Times New Roman" w:hAnsi="Times New Roman" w:cs="Times New Roman"/>
          <w:sz w:val="24"/>
        </w:rPr>
        <w:t>железом</w:t>
      </w:r>
      <w:proofErr w:type="gramEnd"/>
      <w:r w:rsidRPr="00D5773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как</w:t>
      </w:r>
      <w:r w:rsidRPr="00D577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животного,</w:t>
      </w:r>
      <w:r w:rsidRPr="00D5773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так</w:t>
      </w:r>
      <w:r w:rsidRPr="00D577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и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растительного</w:t>
      </w:r>
      <w:r w:rsidRPr="00D577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>происхождения;</w:t>
      </w:r>
    </w:p>
    <w:p w:rsidR="00D5773E" w:rsidRPr="00D5773E" w:rsidRDefault="00D5773E" w:rsidP="00D5773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572" w:firstLine="425"/>
        <w:jc w:val="both"/>
        <w:rPr>
          <w:rFonts w:ascii="Times New Roman" w:eastAsia="Times New Roman" w:hAnsi="Times New Roman" w:cs="Times New Roman"/>
          <w:sz w:val="24"/>
        </w:rPr>
      </w:pPr>
      <w:r w:rsidRPr="00D5773E">
        <w:rPr>
          <w:rFonts w:ascii="Times New Roman" w:eastAsia="Times New Roman" w:hAnsi="Times New Roman" w:cs="Times New Roman"/>
          <w:sz w:val="24"/>
        </w:rPr>
        <w:t xml:space="preserve">использовать чугунную сковороду для приготовления продуктов с высоким содержанием 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>железа.</w:t>
      </w:r>
    </w:p>
    <w:p w:rsidR="00D5773E" w:rsidRPr="00D5773E" w:rsidRDefault="00D5773E" w:rsidP="00D5773E">
      <w:pPr>
        <w:widowControl w:val="0"/>
        <w:autoSpaceDE w:val="0"/>
        <w:autoSpaceDN w:val="0"/>
        <w:spacing w:after="0" w:line="240" w:lineRule="auto"/>
        <w:ind w:left="142" w:right="57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73E">
        <w:rPr>
          <w:rFonts w:ascii="Times New Roman" w:eastAsia="Times New Roman" w:hAnsi="Times New Roman" w:cs="Times New Roman"/>
          <w:sz w:val="24"/>
          <w:szCs w:val="24"/>
        </w:rPr>
        <w:t>Есть некоторые действия, которые затрудняют усвоение железа организмом. Вот несколько советов, как этого избежать:</w:t>
      </w:r>
    </w:p>
    <w:p w:rsidR="00D5773E" w:rsidRPr="00D5773E" w:rsidRDefault="00D5773E" w:rsidP="00D5773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76" w:lineRule="exact"/>
        <w:ind w:left="142" w:firstLine="425"/>
        <w:jc w:val="both"/>
        <w:rPr>
          <w:rFonts w:ascii="Times New Roman" w:eastAsia="Times New Roman" w:hAnsi="Times New Roman" w:cs="Times New Roman"/>
          <w:sz w:val="24"/>
        </w:rPr>
      </w:pPr>
      <w:r w:rsidRPr="00D5773E">
        <w:rPr>
          <w:rFonts w:ascii="Times New Roman" w:eastAsia="Times New Roman" w:hAnsi="Times New Roman" w:cs="Times New Roman"/>
          <w:sz w:val="24"/>
        </w:rPr>
        <w:t>Если</w:t>
      </w:r>
      <w:r w:rsidRPr="00D577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вы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пьете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кофе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или чай,</w:t>
      </w:r>
      <w:r w:rsidRPr="00D577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выпивайте</w:t>
      </w:r>
      <w:r w:rsidRPr="00D5773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их</w:t>
      </w:r>
      <w:r w:rsidRPr="00D5773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между</w:t>
      </w:r>
      <w:r w:rsidRPr="00D5773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приемами</w:t>
      </w:r>
      <w:r w:rsidRPr="00D5773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пищи,</w:t>
      </w:r>
      <w:r w:rsidRPr="00D577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а</w:t>
      </w:r>
      <w:r w:rsidRPr="00D5773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не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D5773E">
        <w:rPr>
          <w:rFonts w:ascii="Times New Roman" w:eastAsia="Times New Roman" w:hAnsi="Times New Roman" w:cs="Times New Roman"/>
          <w:sz w:val="24"/>
        </w:rPr>
        <w:t>во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 xml:space="preserve"> время</w:t>
      </w:r>
      <w:proofErr w:type="gramEnd"/>
      <w:r w:rsidRPr="00D5773E">
        <w:rPr>
          <w:rFonts w:ascii="Times New Roman" w:eastAsia="Times New Roman" w:hAnsi="Times New Roman" w:cs="Times New Roman"/>
          <w:spacing w:val="-2"/>
          <w:sz w:val="24"/>
        </w:rPr>
        <w:t>.</w:t>
      </w:r>
    </w:p>
    <w:p w:rsidR="00D5773E" w:rsidRPr="00D5773E" w:rsidRDefault="00D5773E" w:rsidP="00D5773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</w:rPr>
      </w:pPr>
      <w:r w:rsidRPr="00D5773E">
        <w:rPr>
          <w:rFonts w:ascii="Times New Roman" w:eastAsia="Times New Roman" w:hAnsi="Times New Roman" w:cs="Times New Roman"/>
          <w:sz w:val="24"/>
        </w:rPr>
        <w:t>Не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употребляйте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больше</w:t>
      </w:r>
      <w:r w:rsidRPr="00D577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40</w:t>
      </w:r>
      <w:r w:rsidRPr="00D577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г</w:t>
      </w:r>
      <w:r w:rsidRPr="00D577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клетчатки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в</w:t>
      </w:r>
      <w:r w:rsidRPr="00D577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>день.</w:t>
      </w:r>
    </w:p>
    <w:p w:rsidR="00D5773E" w:rsidRPr="00D5773E" w:rsidRDefault="00D5773E" w:rsidP="00D5773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142" w:right="572" w:firstLine="425"/>
        <w:jc w:val="both"/>
        <w:rPr>
          <w:rFonts w:ascii="Times New Roman" w:eastAsia="Times New Roman" w:hAnsi="Times New Roman" w:cs="Times New Roman"/>
          <w:sz w:val="24"/>
        </w:rPr>
      </w:pPr>
      <w:r w:rsidRPr="00D5773E">
        <w:rPr>
          <w:rFonts w:ascii="Times New Roman" w:eastAsia="Times New Roman" w:hAnsi="Times New Roman" w:cs="Times New Roman"/>
          <w:sz w:val="24"/>
        </w:rPr>
        <w:t>Не употребляйте одновременно продукты с повышенным содержанием кальция (например, молочные продукты или обогащенные кальцием соки) и железа.</w:t>
      </w:r>
    </w:p>
    <w:p w:rsidR="00D5773E" w:rsidRPr="00D5773E" w:rsidRDefault="00D5773E" w:rsidP="00D5773E">
      <w:pPr>
        <w:widowControl w:val="0"/>
        <w:autoSpaceDE w:val="0"/>
        <w:autoSpaceDN w:val="0"/>
        <w:spacing w:after="0" w:line="240" w:lineRule="auto"/>
        <w:ind w:left="142" w:right="56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73E">
        <w:rPr>
          <w:rFonts w:ascii="Times New Roman" w:eastAsia="Times New Roman" w:hAnsi="Times New Roman" w:cs="Times New Roman"/>
          <w:sz w:val="24"/>
          <w:szCs w:val="24"/>
        </w:rPr>
        <w:t>Дыхание,</w:t>
      </w:r>
      <w:r w:rsidRPr="00D5773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перенос</w:t>
      </w:r>
      <w:r w:rsidRPr="00D5773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кислорода,</w:t>
      </w:r>
      <w:r w:rsidRPr="00D577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утилизация</w:t>
      </w:r>
      <w:r w:rsidRPr="00D5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углекислого</w:t>
      </w:r>
      <w:r w:rsidRPr="00D5773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газа,</w:t>
      </w:r>
      <w:r w:rsidRPr="00D5773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D5773E">
        <w:rPr>
          <w:rFonts w:ascii="Times New Roman" w:eastAsia="Times New Roman" w:hAnsi="Times New Roman" w:cs="Times New Roman"/>
          <w:sz w:val="24"/>
          <w:szCs w:val="24"/>
        </w:rPr>
        <w:t>окислительно</w:t>
      </w:r>
      <w:proofErr w:type="spellEnd"/>
      <w:r w:rsidRPr="00D5773E">
        <w:rPr>
          <w:rFonts w:ascii="Times New Roman" w:eastAsia="Times New Roman" w:hAnsi="Times New Roman" w:cs="Times New Roman"/>
          <w:sz w:val="24"/>
          <w:szCs w:val="24"/>
        </w:rPr>
        <w:t>-восстановительные процессы, иммунитет, ферментативные реакции, синтез ДНК, кроветворение, – во всех этих важнейших процессах принимает участие железо.</w:t>
      </w:r>
    </w:p>
    <w:p w:rsidR="00D5773E" w:rsidRPr="00D5773E" w:rsidRDefault="00D5773E" w:rsidP="00D5773E">
      <w:pPr>
        <w:widowControl w:val="0"/>
        <w:autoSpaceDE w:val="0"/>
        <w:autoSpaceDN w:val="0"/>
        <w:spacing w:after="0" w:line="240" w:lineRule="auto"/>
        <w:ind w:left="142" w:right="56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73E">
        <w:rPr>
          <w:rFonts w:ascii="Times New Roman" w:eastAsia="Times New Roman" w:hAnsi="Times New Roman" w:cs="Times New Roman"/>
          <w:sz w:val="24"/>
          <w:szCs w:val="24"/>
        </w:rPr>
        <w:t>Белок красных кровяных клеток, содержащих железо, называется гемоглобином. Его функция – удерживать кислород, чтобы доставлять его в ткани организма.</w:t>
      </w:r>
    </w:p>
    <w:p w:rsidR="00D5773E" w:rsidRPr="00D5773E" w:rsidRDefault="00D5773E" w:rsidP="00D5773E">
      <w:pPr>
        <w:widowControl w:val="0"/>
        <w:autoSpaceDE w:val="0"/>
        <w:autoSpaceDN w:val="0"/>
        <w:spacing w:after="0" w:line="240" w:lineRule="auto"/>
        <w:ind w:left="142" w:right="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73E">
        <w:rPr>
          <w:rFonts w:ascii="Times New Roman" w:eastAsia="Times New Roman" w:hAnsi="Times New Roman" w:cs="Times New Roman"/>
          <w:sz w:val="24"/>
          <w:szCs w:val="24"/>
        </w:rPr>
        <w:t xml:space="preserve">Для понимания процесса уточним: в организме железо никогда не находится в свободном состоянии. После поступления оно сразу всасывается в кровь и связывается с транспортным белком – </w:t>
      </w:r>
      <w:proofErr w:type="spellStart"/>
      <w:r w:rsidRPr="00D5773E">
        <w:rPr>
          <w:rFonts w:ascii="Times New Roman" w:eastAsia="Times New Roman" w:hAnsi="Times New Roman" w:cs="Times New Roman"/>
          <w:sz w:val="24"/>
          <w:szCs w:val="24"/>
        </w:rPr>
        <w:t>трансферрином</w:t>
      </w:r>
      <w:proofErr w:type="spellEnd"/>
      <w:r w:rsidRPr="00D5773E">
        <w:rPr>
          <w:rFonts w:ascii="Times New Roman" w:eastAsia="Times New Roman" w:hAnsi="Times New Roman" w:cs="Times New Roman"/>
          <w:sz w:val="24"/>
          <w:szCs w:val="24"/>
        </w:rPr>
        <w:t>. Дальше нутриент доставляется к тем клеткам, которые испытывают в нем наибольшую потребность в данный момент.</w:t>
      </w:r>
    </w:p>
    <w:p w:rsidR="00D5773E" w:rsidRPr="00D5773E" w:rsidRDefault="00D5773E" w:rsidP="00D5773E">
      <w:pPr>
        <w:widowControl w:val="0"/>
        <w:autoSpaceDE w:val="0"/>
        <w:autoSpaceDN w:val="0"/>
        <w:spacing w:after="0" w:line="275" w:lineRule="exac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73E">
        <w:rPr>
          <w:rFonts w:ascii="Times New Roman" w:eastAsia="Times New Roman" w:hAnsi="Times New Roman" w:cs="Times New Roman"/>
          <w:sz w:val="24"/>
          <w:szCs w:val="24"/>
        </w:rPr>
        <w:t>Разберемся,</w:t>
      </w:r>
      <w:r w:rsidRPr="00D577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D577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продукты</w:t>
      </w:r>
      <w:r w:rsidRPr="00D577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помогут</w:t>
      </w:r>
      <w:r w:rsidRPr="00D577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восстановить</w:t>
      </w:r>
      <w:r w:rsidRPr="00D577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запасы</w:t>
      </w:r>
      <w:r w:rsidRPr="00D577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pacing w:val="-2"/>
          <w:sz w:val="24"/>
          <w:szCs w:val="24"/>
        </w:rPr>
        <w:t>железа:</w:t>
      </w:r>
    </w:p>
    <w:p w:rsidR="00D5773E" w:rsidRPr="00D5773E" w:rsidRDefault="00D5773E" w:rsidP="00D5773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spacing w:after="0" w:line="240" w:lineRule="auto"/>
        <w:ind w:left="142" w:right="563" w:firstLine="425"/>
        <w:jc w:val="both"/>
        <w:rPr>
          <w:rFonts w:ascii="Times New Roman" w:eastAsia="Times New Roman" w:hAnsi="Times New Roman" w:cs="Times New Roman"/>
          <w:sz w:val="24"/>
        </w:rPr>
      </w:pPr>
      <w:r w:rsidRPr="00D5773E">
        <w:rPr>
          <w:rFonts w:ascii="Times New Roman" w:eastAsia="Times New Roman" w:hAnsi="Times New Roman" w:cs="Times New Roman"/>
          <w:sz w:val="24"/>
        </w:rPr>
        <w:t>На первом месте, конечно же, субпродукты животного происхождения – печень, почки, селезенка.</w:t>
      </w:r>
      <w:r w:rsidRPr="00D5773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Количества</w:t>
      </w:r>
      <w:r w:rsidRPr="00D577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D5773E">
        <w:rPr>
          <w:rFonts w:ascii="Times New Roman" w:eastAsia="Times New Roman" w:hAnsi="Times New Roman" w:cs="Times New Roman"/>
          <w:sz w:val="24"/>
        </w:rPr>
        <w:t>гемового</w:t>
      </w:r>
      <w:proofErr w:type="spellEnd"/>
      <w:r w:rsidRPr="00D5773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железа,</w:t>
      </w:r>
      <w:r w:rsidRPr="00D5773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которое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усваивается</w:t>
      </w:r>
      <w:r w:rsidRPr="00D5773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более</w:t>
      </w:r>
      <w:r w:rsidRPr="00D5773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эффективно,</w:t>
      </w:r>
      <w:r w:rsidRPr="00D5773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чем</w:t>
      </w:r>
      <w:r w:rsidRPr="00D5773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микроэлемент из продуктов растительного происхождения, в них достаточно. Свиная печень наиболее предпочтительная, как лидер по содержанию железа.</w:t>
      </w:r>
    </w:p>
    <w:p w:rsidR="00D5773E" w:rsidRPr="00D5773E" w:rsidRDefault="00D5773E" w:rsidP="00D5773E">
      <w:pPr>
        <w:widowControl w:val="0"/>
        <w:autoSpaceDE w:val="0"/>
        <w:autoSpaceDN w:val="0"/>
        <w:spacing w:after="0" w:line="240" w:lineRule="auto"/>
        <w:ind w:left="142" w:right="56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73E">
        <w:rPr>
          <w:rFonts w:ascii="Times New Roman" w:eastAsia="Times New Roman" w:hAnsi="Times New Roman" w:cs="Times New Roman"/>
          <w:sz w:val="24"/>
          <w:szCs w:val="24"/>
        </w:rPr>
        <w:t>Кроме того, печень – бесценный источник витаминов, микро- и макроэлементов. Красное мясо</w:t>
      </w:r>
      <w:r w:rsidRPr="00D5773E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5773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тоже</w:t>
      </w:r>
      <w:r w:rsidRPr="00D5773E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ценный</w:t>
      </w:r>
      <w:r w:rsidRPr="00D5773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продукт</w:t>
      </w:r>
      <w:r w:rsidRPr="00D5773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773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составу</w:t>
      </w:r>
      <w:r w:rsidRPr="00D5773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питательных</w:t>
      </w:r>
      <w:r w:rsidRPr="00D5773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веществ,</w:t>
      </w:r>
      <w:r w:rsidRPr="00D5773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несмотря</w:t>
      </w:r>
      <w:r w:rsidRPr="00D5773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773E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D5773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D5773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pacing w:val="-2"/>
          <w:sz w:val="24"/>
          <w:szCs w:val="24"/>
        </w:rPr>
        <w:t>сторонники</w:t>
      </w:r>
    </w:p>
    <w:p w:rsidR="00D5773E" w:rsidRPr="00D5773E" w:rsidRDefault="00D5773E" w:rsidP="00D5773E">
      <w:pPr>
        <w:widowControl w:val="0"/>
        <w:autoSpaceDE w:val="0"/>
        <w:autoSpaceDN w:val="0"/>
        <w:spacing w:after="0" w:line="240" w:lineRule="auto"/>
        <w:ind w:left="142" w:firstLine="425"/>
        <w:rPr>
          <w:rFonts w:ascii="Times New Roman" w:eastAsia="Times New Roman" w:hAnsi="Times New Roman" w:cs="Times New Roman"/>
        </w:rPr>
        <w:sectPr w:rsidR="00D5773E" w:rsidRPr="00D5773E" w:rsidSect="00D5773E">
          <w:footerReference w:type="default" r:id="rId8"/>
          <w:pgSz w:w="11900" w:h="16840"/>
          <w:pgMar w:top="709" w:right="424" w:bottom="426" w:left="567" w:header="0" w:footer="368" w:gutter="0"/>
          <w:cols w:space="720"/>
        </w:sectPr>
      </w:pPr>
    </w:p>
    <w:p w:rsidR="00D5773E" w:rsidRPr="00D5773E" w:rsidRDefault="00D5773E" w:rsidP="00D5773E">
      <w:pPr>
        <w:widowControl w:val="0"/>
        <w:autoSpaceDE w:val="0"/>
        <w:autoSpaceDN w:val="0"/>
        <w:spacing w:before="77" w:after="0" w:line="240" w:lineRule="auto"/>
        <w:ind w:left="142" w:right="57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6"/>
      <w:bookmarkEnd w:id="1"/>
      <w:r w:rsidRPr="00D5773E">
        <w:rPr>
          <w:rFonts w:ascii="Times New Roman" w:eastAsia="Times New Roman" w:hAnsi="Times New Roman" w:cs="Times New Roman"/>
          <w:sz w:val="24"/>
          <w:szCs w:val="24"/>
        </w:rPr>
        <w:lastRenderedPageBreak/>
        <w:t>ЗОЖ многие годы его не уважали и считали вредным. Именно большое количество железа в животном гемоглобине придает мясу интенсивный красный цвет.</w:t>
      </w:r>
    </w:p>
    <w:p w:rsidR="00D5773E" w:rsidRPr="00D5773E" w:rsidRDefault="00D5773E" w:rsidP="00D5773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42" w:right="567" w:firstLine="425"/>
        <w:jc w:val="both"/>
        <w:rPr>
          <w:rFonts w:ascii="Times New Roman" w:eastAsia="Times New Roman" w:hAnsi="Times New Roman" w:cs="Times New Roman"/>
          <w:sz w:val="24"/>
        </w:rPr>
      </w:pPr>
      <w:r w:rsidRPr="00D5773E">
        <w:rPr>
          <w:rFonts w:ascii="Times New Roman" w:eastAsia="Times New Roman" w:hAnsi="Times New Roman" w:cs="Times New Roman"/>
          <w:sz w:val="24"/>
        </w:rPr>
        <w:t>Рыба</w:t>
      </w:r>
      <w:r w:rsidRPr="00D577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и морепродукты –</w:t>
      </w:r>
      <w:r w:rsidRPr="00D5773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богатый источник</w:t>
      </w:r>
      <w:r w:rsidRPr="00D5773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железа,</w:t>
      </w:r>
      <w:r w:rsidRPr="00D5773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йода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и многих</w:t>
      </w:r>
      <w:r w:rsidRPr="00D5773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витаминов.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Дары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 xml:space="preserve">моря, и в первую очередь, моллюски, помогают не только поддерживать, но и восполнять растраченное организмом железо. Блюда из рыбы и морепродуктов также благоприятно влияют на работу нервной, </w:t>
      </w:r>
      <w:proofErr w:type="gramStart"/>
      <w:r w:rsidRPr="00D5773E">
        <w:rPr>
          <w:rFonts w:ascii="Times New Roman" w:eastAsia="Times New Roman" w:hAnsi="Times New Roman" w:cs="Times New Roman"/>
          <w:sz w:val="24"/>
        </w:rPr>
        <w:t>сердечно-сосудистой</w:t>
      </w:r>
      <w:proofErr w:type="gramEnd"/>
      <w:r w:rsidRPr="00D5773E">
        <w:rPr>
          <w:rFonts w:ascii="Times New Roman" w:eastAsia="Times New Roman" w:hAnsi="Times New Roman" w:cs="Times New Roman"/>
          <w:sz w:val="24"/>
        </w:rPr>
        <w:t>, пищеварительной и других систем.</w:t>
      </w:r>
    </w:p>
    <w:p w:rsidR="00D5773E" w:rsidRPr="00D5773E" w:rsidRDefault="00D5773E" w:rsidP="00D5773E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spacing w:after="0" w:line="240" w:lineRule="auto"/>
        <w:ind w:left="142" w:right="567" w:firstLine="425"/>
        <w:jc w:val="both"/>
        <w:rPr>
          <w:rFonts w:ascii="Times New Roman" w:eastAsia="Times New Roman" w:hAnsi="Times New Roman" w:cs="Times New Roman"/>
          <w:sz w:val="24"/>
        </w:rPr>
      </w:pPr>
      <w:r w:rsidRPr="00D5773E">
        <w:rPr>
          <w:rFonts w:ascii="Times New Roman" w:eastAsia="Times New Roman" w:hAnsi="Times New Roman" w:cs="Times New Roman"/>
          <w:sz w:val="24"/>
        </w:rPr>
        <w:t xml:space="preserve">Продукты не только животного происхождения, но и растительного содержат железо в своем составе. Но тут есть оговорка – в растительной пище присутствует </w:t>
      </w:r>
      <w:proofErr w:type="spellStart"/>
      <w:r w:rsidRPr="00D5773E">
        <w:rPr>
          <w:rFonts w:ascii="Times New Roman" w:eastAsia="Times New Roman" w:hAnsi="Times New Roman" w:cs="Times New Roman"/>
          <w:sz w:val="24"/>
        </w:rPr>
        <w:t>негемовое</w:t>
      </w:r>
      <w:proofErr w:type="spellEnd"/>
      <w:r w:rsidRPr="00D5773E">
        <w:rPr>
          <w:rFonts w:ascii="Times New Roman" w:eastAsia="Times New Roman" w:hAnsi="Times New Roman" w:cs="Times New Roman"/>
          <w:sz w:val="24"/>
        </w:rPr>
        <w:t xml:space="preserve"> железо, которое усваивается гораздо хуже и в меньшей концентрации. Однако, некоторые съедобные растения, например шпинат, содержат еще и аскорбиновую кислоту. В тандеме с витамином</w:t>
      </w:r>
      <w:proofErr w:type="gramStart"/>
      <w:r w:rsidRPr="00D5773E">
        <w:rPr>
          <w:rFonts w:ascii="Times New Roman" w:eastAsia="Times New Roman" w:hAnsi="Times New Roman" w:cs="Times New Roman"/>
          <w:sz w:val="24"/>
        </w:rPr>
        <w:t xml:space="preserve"> С</w:t>
      </w:r>
      <w:proofErr w:type="gramEnd"/>
      <w:r w:rsidRPr="00D5773E">
        <w:rPr>
          <w:rFonts w:ascii="Times New Roman" w:eastAsia="Times New Roman" w:hAnsi="Times New Roman" w:cs="Times New Roman"/>
          <w:sz w:val="24"/>
        </w:rPr>
        <w:t xml:space="preserve"> железо лучше воспринимается организмом.</w:t>
      </w:r>
    </w:p>
    <w:p w:rsidR="00D5773E" w:rsidRPr="00D5773E" w:rsidRDefault="00D5773E" w:rsidP="00D5773E">
      <w:pPr>
        <w:widowControl w:val="0"/>
        <w:autoSpaceDE w:val="0"/>
        <w:autoSpaceDN w:val="0"/>
        <w:spacing w:after="0" w:line="240" w:lineRule="auto"/>
        <w:ind w:left="142" w:right="57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73E">
        <w:rPr>
          <w:rFonts w:ascii="Times New Roman" w:eastAsia="Times New Roman" w:hAnsi="Times New Roman" w:cs="Times New Roman"/>
          <w:sz w:val="24"/>
          <w:szCs w:val="24"/>
        </w:rPr>
        <w:t>Тем, кто придерживается диеты, основанной на продуктах растительного происхождения, необходимо употреблять микроэлемент в большем количестве. К счастью, выбор таких продуктов достаточно широк:</w:t>
      </w:r>
    </w:p>
    <w:p w:rsidR="00D5773E" w:rsidRPr="00D5773E" w:rsidRDefault="00D5773E" w:rsidP="00D5773E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76" w:lineRule="exact"/>
        <w:ind w:left="142" w:firstLine="425"/>
        <w:jc w:val="both"/>
        <w:rPr>
          <w:rFonts w:ascii="Times New Roman" w:eastAsia="Times New Roman" w:hAnsi="Times New Roman" w:cs="Times New Roman"/>
          <w:sz w:val="24"/>
        </w:rPr>
      </w:pPr>
      <w:r w:rsidRPr="00D5773E">
        <w:rPr>
          <w:rFonts w:ascii="Times New Roman" w:eastAsia="Times New Roman" w:hAnsi="Times New Roman" w:cs="Times New Roman"/>
          <w:sz w:val="24"/>
        </w:rPr>
        <w:t>различные</w:t>
      </w:r>
      <w:r w:rsidRPr="00D5773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крупы: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овсяная,</w:t>
      </w:r>
      <w:r w:rsidRPr="00D577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гречневая,</w:t>
      </w:r>
      <w:r w:rsidRPr="00D5773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ячневая</w:t>
      </w:r>
      <w:r w:rsidRPr="00D577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и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 xml:space="preserve"> другие;</w:t>
      </w:r>
    </w:p>
    <w:p w:rsidR="00D5773E" w:rsidRPr="00D5773E" w:rsidRDefault="00D5773E" w:rsidP="00D5773E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</w:rPr>
      </w:pPr>
      <w:r w:rsidRPr="00D5773E">
        <w:rPr>
          <w:rFonts w:ascii="Times New Roman" w:eastAsia="Times New Roman" w:hAnsi="Times New Roman" w:cs="Times New Roman"/>
          <w:sz w:val="24"/>
        </w:rPr>
        <w:t>пшеничные</w:t>
      </w:r>
      <w:r w:rsidRPr="00D5773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отруби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и</w:t>
      </w:r>
      <w:r w:rsidRPr="00D577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>рожь;</w:t>
      </w:r>
    </w:p>
    <w:p w:rsidR="00D5773E" w:rsidRPr="00D5773E" w:rsidRDefault="00D5773E" w:rsidP="00D5773E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</w:rPr>
      </w:pPr>
      <w:r w:rsidRPr="00D5773E">
        <w:rPr>
          <w:rFonts w:ascii="Times New Roman" w:eastAsia="Times New Roman" w:hAnsi="Times New Roman" w:cs="Times New Roman"/>
          <w:sz w:val="24"/>
        </w:rPr>
        <w:t>горох,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бобы,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фасоль,</w:t>
      </w:r>
      <w:r w:rsidRPr="00D5773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>чечевица;</w:t>
      </w:r>
    </w:p>
    <w:p w:rsidR="00D5773E" w:rsidRPr="00D5773E" w:rsidRDefault="00D5773E" w:rsidP="00D5773E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</w:rPr>
      </w:pPr>
      <w:r w:rsidRPr="00D5773E">
        <w:rPr>
          <w:rFonts w:ascii="Times New Roman" w:eastAsia="Times New Roman" w:hAnsi="Times New Roman" w:cs="Times New Roman"/>
          <w:sz w:val="24"/>
        </w:rPr>
        <w:t>шпинат,</w:t>
      </w:r>
      <w:r w:rsidRPr="00D5773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цветная</w:t>
      </w:r>
      <w:r w:rsidRPr="00D5773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капуста,</w:t>
      </w:r>
      <w:r w:rsidRPr="00D5773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брокколи,</w:t>
      </w:r>
      <w:r w:rsidRPr="00D5773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свекла,</w:t>
      </w:r>
      <w:r w:rsidRPr="00D5773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спаржа,</w:t>
      </w:r>
      <w:r w:rsidRPr="00D5773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>кукуруза;</w:t>
      </w:r>
    </w:p>
    <w:p w:rsidR="00D5773E" w:rsidRPr="00D5773E" w:rsidRDefault="00D5773E" w:rsidP="00D5773E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</w:rPr>
      </w:pPr>
      <w:r w:rsidRPr="00D5773E">
        <w:rPr>
          <w:rFonts w:ascii="Times New Roman" w:eastAsia="Times New Roman" w:hAnsi="Times New Roman" w:cs="Times New Roman"/>
          <w:sz w:val="24"/>
        </w:rPr>
        <w:t>кизил,</w:t>
      </w:r>
      <w:r w:rsidRPr="00D5773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хурма,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слива,</w:t>
      </w:r>
      <w:r w:rsidRPr="00D577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яблоки,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 xml:space="preserve"> гранты;</w:t>
      </w:r>
    </w:p>
    <w:p w:rsidR="00D5773E" w:rsidRPr="00D5773E" w:rsidRDefault="00D5773E" w:rsidP="00D5773E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</w:rPr>
      </w:pPr>
      <w:r w:rsidRPr="00D5773E">
        <w:rPr>
          <w:rFonts w:ascii="Times New Roman" w:eastAsia="Times New Roman" w:hAnsi="Times New Roman" w:cs="Times New Roman"/>
          <w:sz w:val="24"/>
        </w:rPr>
        <w:t>семечки,</w:t>
      </w:r>
      <w:r w:rsidRPr="00D5773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>орехи;</w:t>
      </w:r>
    </w:p>
    <w:p w:rsidR="00D5773E" w:rsidRPr="00D5773E" w:rsidRDefault="00D5773E" w:rsidP="00D5773E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</w:rPr>
      </w:pPr>
      <w:r w:rsidRPr="00D5773E">
        <w:rPr>
          <w:rFonts w:ascii="Times New Roman" w:eastAsia="Times New Roman" w:hAnsi="Times New Roman" w:cs="Times New Roman"/>
          <w:sz w:val="24"/>
        </w:rPr>
        <w:t>сухофрукты:</w:t>
      </w:r>
      <w:r w:rsidRPr="00D5773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инжир,</w:t>
      </w:r>
      <w:r w:rsidRPr="00D5773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чернослив,</w:t>
      </w:r>
      <w:r w:rsidRPr="00D5773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</w:rPr>
        <w:t>изюм,</w:t>
      </w:r>
      <w:r w:rsidRPr="00D577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773E">
        <w:rPr>
          <w:rFonts w:ascii="Times New Roman" w:eastAsia="Times New Roman" w:hAnsi="Times New Roman" w:cs="Times New Roman"/>
          <w:spacing w:val="-2"/>
          <w:sz w:val="24"/>
        </w:rPr>
        <w:t>курага.</w:t>
      </w:r>
    </w:p>
    <w:p w:rsidR="00D5773E" w:rsidRPr="00D5773E" w:rsidRDefault="00D5773E" w:rsidP="00D5773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42" w:right="564" w:firstLine="425"/>
        <w:jc w:val="both"/>
        <w:rPr>
          <w:rFonts w:ascii="Times New Roman" w:eastAsia="Times New Roman" w:hAnsi="Times New Roman" w:cs="Times New Roman"/>
          <w:sz w:val="24"/>
        </w:rPr>
      </w:pPr>
      <w:r w:rsidRPr="00D5773E">
        <w:rPr>
          <w:rFonts w:ascii="Times New Roman" w:eastAsia="Times New Roman" w:hAnsi="Times New Roman" w:cs="Times New Roman"/>
          <w:sz w:val="24"/>
        </w:rPr>
        <w:t>Отдельного упоминания заслуживают яйца. Куриные, перепелиные и другие – они не только хороший источник железа, но и надежный поставщик магния, ненасыщенных жирных кислот и витаминов.</w:t>
      </w:r>
    </w:p>
    <w:p w:rsidR="00D5773E" w:rsidRPr="00D5773E" w:rsidRDefault="00D5773E" w:rsidP="00D5773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42" w:right="566" w:firstLine="425"/>
        <w:jc w:val="both"/>
        <w:rPr>
          <w:rFonts w:ascii="Times New Roman" w:eastAsia="Times New Roman" w:hAnsi="Times New Roman" w:cs="Times New Roman"/>
          <w:sz w:val="24"/>
        </w:rPr>
      </w:pPr>
      <w:r w:rsidRPr="00D5773E">
        <w:rPr>
          <w:rFonts w:ascii="Times New Roman" w:eastAsia="Times New Roman" w:hAnsi="Times New Roman" w:cs="Times New Roman"/>
          <w:sz w:val="24"/>
        </w:rPr>
        <w:t>Хорошая новость для сладкоежек. Из темного шоколада мы тоже получаем этот незаменимый и очень ценный микроэлемент.</w:t>
      </w:r>
    </w:p>
    <w:p w:rsidR="00D5773E" w:rsidRPr="00D5773E" w:rsidRDefault="00D5773E" w:rsidP="00D5773E">
      <w:pPr>
        <w:widowControl w:val="0"/>
        <w:autoSpaceDE w:val="0"/>
        <w:autoSpaceDN w:val="0"/>
        <w:spacing w:after="0" w:line="240" w:lineRule="auto"/>
        <w:ind w:left="142" w:right="56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73E">
        <w:rPr>
          <w:rFonts w:ascii="Times New Roman" w:eastAsia="Times New Roman" w:hAnsi="Times New Roman" w:cs="Times New Roman"/>
          <w:sz w:val="24"/>
          <w:szCs w:val="24"/>
        </w:rPr>
        <w:t xml:space="preserve">Есть ли у вас </w:t>
      </w:r>
      <w:proofErr w:type="spellStart"/>
      <w:r w:rsidRPr="00D5773E">
        <w:rPr>
          <w:rFonts w:ascii="Times New Roman" w:eastAsia="Times New Roman" w:hAnsi="Times New Roman" w:cs="Times New Roman"/>
          <w:sz w:val="24"/>
          <w:szCs w:val="24"/>
        </w:rPr>
        <w:t>железодефицит</w:t>
      </w:r>
      <w:proofErr w:type="spellEnd"/>
      <w:r w:rsidRPr="00D5773E">
        <w:rPr>
          <w:rFonts w:ascii="Times New Roman" w:eastAsia="Times New Roman" w:hAnsi="Times New Roman" w:cs="Times New Roman"/>
          <w:sz w:val="24"/>
          <w:szCs w:val="24"/>
        </w:rPr>
        <w:t xml:space="preserve"> или показатель в норме – можно узнать без сложных специфических исследований. Достаточно просто сдать общий анализ крови, и узнать по</w:t>
      </w:r>
      <w:r w:rsidRPr="00D5773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5773E">
        <w:rPr>
          <w:rFonts w:ascii="Times New Roman" w:eastAsia="Times New Roman" w:hAnsi="Times New Roman" w:cs="Times New Roman"/>
          <w:sz w:val="24"/>
          <w:szCs w:val="24"/>
        </w:rPr>
        <w:t xml:space="preserve">значению </w:t>
      </w:r>
      <w:proofErr w:type="spellStart"/>
      <w:r w:rsidRPr="00D5773E">
        <w:rPr>
          <w:rFonts w:ascii="Times New Roman" w:eastAsia="Times New Roman" w:hAnsi="Times New Roman" w:cs="Times New Roman"/>
          <w:sz w:val="24"/>
          <w:szCs w:val="24"/>
        </w:rPr>
        <w:t>эритроцитарных</w:t>
      </w:r>
      <w:proofErr w:type="spellEnd"/>
      <w:r w:rsidRPr="00D5773E">
        <w:rPr>
          <w:rFonts w:ascii="Times New Roman" w:eastAsia="Times New Roman" w:hAnsi="Times New Roman" w:cs="Times New Roman"/>
          <w:sz w:val="24"/>
          <w:szCs w:val="24"/>
        </w:rPr>
        <w:t xml:space="preserve"> индексов есть ли скрытый (латентный) дефицит, который можно компенсировать профилактическими мерами, или уже требуется полноценное лечение под контролем врача.</w:t>
      </w:r>
    </w:p>
    <w:p w:rsidR="00D5773E" w:rsidRPr="00D5773E" w:rsidRDefault="00D5773E" w:rsidP="00D5773E">
      <w:pPr>
        <w:widowControl w:val="0"/>
        <w:autoSpaceDE w:val="0"/>
        <w:autoSpaceDN w:val="0"/>
        <w:spacing w:after="0" w:line="240" w:lineRule="auto"/>
        <w:ind w:left="142" w:right="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73E">
        <w:rPr>
          <w:rFonts w:ascii="Times New Roman" w:eastAsia="Times New Roman" w:hAnsi="Times New Roman" w:cs="Times New Roman"/>
          <w:sz w:val="24"/>
          <w:szCs w:val="24"/>
        </w:rPr>
        <w:t xml:space="preserve">Помните, что правильное сбалансированное </w:t>
      </w:r>
      <w:proofErr w:type="gramStart"/>
      <w:r w:rsidRPr="00D5773E">
        <w:rPr>
          <w:rFonts w:ascii="Times New Roman" w:eastAsia="Times New Roman" w:hAnsi="Times New Roman" w:cs="Times New Roman"/>
          <w:sz w:val="24"/>
          <w:szCs w:val="24"/>
        </w:rPr>
        <w:t>питание</w:t>
      </w:r>
      <w:proofErr w:type="gramEnd"/>
      <w:r w:rsidRPr="00D5773E">
        <w:rPr>
          <w:rFonts w:ascii="Times New Roman" w:eastAsia="Times New Roman" w:hAnsi="Times New Roman" w:cs="Times New Roman"/>
          <w:sz w:val="24"/>
          <w:szCs w:val="24"/>
        </w:rPr>
        <w:t xml:space="preserve"> состоящее из продуктов, богатых всем спектром витаминов и микроэлементов, поможет наладить все обменные процессы, важные для </w:t>
      </w:r>
      <w:r w:rsidRPr="00D5773E">
        <w:rPr>
          <w:rFonts w:ascii="Times New Roman" w:eastAsia="Times New Roman" w:hAnsi="Times New Roman" w:cs="Times New Roman"/>
          <w:spacing w:val="-2"/>
          <w:sz w:val="24"/>
          <w:szCs w:val="24"/>
        </w:rPr>
        <w:t>организма.</w:t>
      </w:r>
    </w:p>
    <w:p w:rsidR="00D5773E" w:rsidRPr="00D5773E" w:rsidRDefault="00D5773E" w:rsidP="00D5773E">
      <w:pPr>
        <w:widowControl w:val="0"/>
        <w:autoSpaceDE w:val="0"/>
        <w:autoSpaceDN w:val="0"/>
        <w:spacing w:before="273"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D5773E" w:rsidRPr="00D5773E" w:rsidRDefault="00D5773E" w:rsidP="00D5773E">
      <w:pPr>
        <w:widowControl w:val="0"/>
        <w:autoSpaceDE w:val="0"/>
        <w:autoSpaceDN w:val="0"/>
        <w:spacing w:after="0" w:line="240" w:lineRule="auto"/>
        <w:ind w:left="142" w:right="56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73E"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 – эксперт территориального отдела Управления </w:t>
      </w:r>
      <w:proofErr w:type="spellStart"/>
      <w:r w:rsidRPr="00D5773E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D5773E">
        <w:rPr>
          <w:rFonts w:ascii="Times New Roman" w:eastAsia="Times New Roman" w:hAnsi="Times New Roman" w:cs="Times New Roman"/>
          <w:sz w:val="24"/>
          <w:szCs w:val="24"/>
        </w:rPr>
        <w:t xml:space="preserve"> по Чувашской Республике – Чувашии в г. Новочебоксарск Корнякова Ксения Евгеньевна.</w:t>
      </w:r>
    </w:p>
    <w:p w:rsidR="00D50FFA" w:rsidRDefault="00D50FFA" w:rsidP="00D5773E">
      <w:pPr>
        <w:ind w:left="142" w:firstLine="425"/>
      </w:pPr>
    </w:p>
    <w:sectPr w:rsidR="00D50FFA" w:rsidSect="00D5773E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1A" w:rsidRDefault="0066431A" w:rsidP="00D5773E">
      <w:pPr>
        <w:spacing w:after="0" w:line="240" w:lineRule="auto"/>
      </w:pPr>
      <w:r>
        <w:separator/>
      </w:r>
    </w:p>
  </w:endnote>
  <w:endnote w:type="continuationSeparator" w:id="0">
    <w:p w:rsidR="0066431A" w:rsidRDefault="0066431A" w:rsidP="00D5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19B" w:rsidRDefault="006643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1A" w:rsidRDefault="0066431A" w:rsidP="00D5773E">
      <w:pPr>
        <w:spacing w:after="0" w:line="240" w:lineRule="auto"/>
      </w:pPr>
      <w:r>
        <w:separator/>
      </w:r>
    </w:p>
  </w:footnote>
  <w:footnote w:type="continuationSeparator" w:id="0">
    <w:p w:rsidR="0066431A" w:rsidRDefault="0066431A" w:rsidP="00D57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1F8C"/>
    <w:multiLevelType w:val="hybridMultilevel"/>
    <w:tmpl w:val="C6D43D8E"/>
    <w:lvl w:ilvl="0" w:tplc="F4504530">
      <w:numFmt w:val="bullet"/>
      <w:lvlText w:val="-"/>
      <w:lvlJc w:val="left"/>
      <w:pPr>
        <w:ind w:left="113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D747A6E">
      <w:numFmt w:val="bullet"/>
      <w:lvlText w:val="•"/>
      <w:lvlJc w:val="left"/>
      <w:pPr>
        <w:ind w:left="2216" w:hanging="180"/>
      </w:pPr>
      <w:rPr>
        <w:rFonts w:hint="default"/>
        <w:lang w:val="ru-RU" w:eastAsia="en-US" w:bidi="ar-SA"/>
      </w:rPr>
    </w:lvl>
    <w:lvl w:ilvl="2" w:tplc="6974F0BC">
      <w:numFmt w:val="bullet"/>
      <w:lvlText w:val="•"/>
      <w:lvlJc w:val="left"/>
      <w:pPr>
        <w:ind w:left="3292" w:hanging="180"/>
      </w:pPr>
      <w:rPr>
        <w:rFonts w:hint="default"/>
        <w:lang w:val="ru-RU" w:eastAsia="en-US" w:bidi="ar-SA"/>
      </w:rPr>
    </w:lvl>
    <w:lvl w:ilvl="3" w:tplc="F14EFEE0">
      <w:numFmt w:val="bullet"/>
      <w:lvlText w:val="•"/>
      <w:lvlJc w:val="left"/>
      <w:pPr>
        <w:ind w:left="4368" w:hanging="180"/>
      </w:pPr>
      <w:rPr>
        <w:rFonts w:hint="default"/>
        <w:lang w:val="ru-RU" w:eastAsia="en-US" w:bidi="ar-SA"/>
      </w:rPr>
    </w:lvl>
    <w:lvl w:ilvl="4" w:tplc="8716F1D2">
      <w:numFmt w:val="bullet"/>
      <w:lvlText w:val="•"/>
      <w:lvlJc w:val="left"/>
      <w:pPr>
        <w:ind w:left="5444" w:hanging="180"/>
      </w:pPr>
      <w:rPr>
        <w:rFonts w:hint="default"/>
        <w:lang w:val="ru-RU" w:eastAsia="en-US" w:bidi="ar-SA"/>
      </w:rPr>
    </w:lvl>
    <w:lvl w:ilvl="5" w:tplc="886CFD12">
      <w:numFmt w:val="bullet"/>
      <w:lvlText w:val="•"/>
      <w:lvlJc w:val="left"/>
      <w:pPr>
        <w:ind w:left="6520" w:hanging="180"/>
      </w:pPr>
      <w:rPr>
        <w:rFonts w:hint="default"/>
        <w:lang w:val="ru-RU" w:eastAsia="en-US" w:bidi="ar-SA"/>
      </w:rPr>
    </w:lvl>
    <w:lvl w:ilvl="6" w:tplc="5F9EB9EE">
      <w:numFmt w:val="bullet"/>
      <w:lvlText w:val="•"/>
      <w:lvlJc w:val="left"/>
      <w:pPr>
        <w:ind w:left="7596" w:hanging="180"/>
      </w:pPr>
      <w:rPr>
        <w:rFonts w:hint="default"/>
        <w:lang w:val="ru-RU" w:eastAsia="en-US" w:bidi="ar-SA"/>
      </w:rPr>
    </w:lvl>
    <w:lvl w:ilvl="7" w:tplc="7D06EF40">
      <w:numFmt w:val="bullet"/>
      <w:lvlText w:val="•"/>
      <w:lvlJc w:val="left"/>
      <w:pPr>
        <w:ind w:left="8672" w:hanging="180"/>
      </w:pPr>
      <w:rPr>
        <w:rFonts w:hint="default"/>
        <w:lang w:val="ru-RU" w:eastAsia="en-US" w:bidi="ar-SA"/>
      </w:rPr>
    </w:lvl>
    <w:lvl w:ilvl="8" w:tplc="1346B776">
      <w:numFmt w:val="bullet"/>
      <w:lvlText w:val="•"/>
      <w:lvlJc w:val="left"/>
      <w:pPr>
        <w:ind w:left="9748" w:hanging="180"/>
      </w:pPr>
      <w:rPr>
        <w:rFonts w:hint="default"/>
        <w:lang w:val="ru-RU" w:eastAsia="en-US" w:bidi="ar-SA"/>
      </w:rPr>
    </w:lvl>
  </w:abstractNum>
  <w:abstractNum w:abstractNumId="1">
    <w:nsid w:val="537F025F"/>
    <w:multiLevelType w:val="hybridMultilevel"/>
    <w:tmpl w:val="2DB83F64"/>
    <w:lvl w:ilvl="0" w:tplc="6BCAB91E">
      <w:start w:val="1"/>
      <w:numFmt w:val="decimal"/>
      <w:lvlText w:val="%1."/>
      <w:lvlJc w:val="left"/>
      <w:pPr>
        <w:ind w:left="1132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02ADAE0">
      <w:numFmt w:val="bullet"/>
      <w:lvlText w:val="-"/>
      <w:lvlJc w:val="left"/>
      <w:pPr>
        <w:ind w:left="183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C16911A">
      <w:numFmt w:val="bullet"/>
      <w:lvlText w:val="•"/>
      <w:lvlJc w:val="left"/>
      <w:pPr>
        <w:ind w:left="2957" w:hanging="140"/>
      </w:pPr>
      <w:rPr>
        <w:rFonts w:hint="default"/>
        <w:lang w:val="ru-RU" w:eastAsia="en-US" w:bidi="ar-SA"/>
      </w:rPr>
    </w:lvl>
    <w:lvl w:ilvl="3" w:tplc="039834C0">
      <w:numFmt w:val="bullet"/>
      <w:lvlText w:val="•"/>
      <w:lvlJc w:val="left"/>
      <w:pPr>
        <w:ind w:left="4075" w:hanging="140"/>
      </w:pPr>
      <w:rPr>
        <w:rFonts w:hint="default"/>
        <w:lang w:val="ru-RU" w:eastAsia="en-US" w:bidi="ar-SA"/>
      </w:rPr>
    </w:lvl>
    <w:lvl w:ilvl="4" w:tplc="01465D96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5" w:tplc="A2BCA1B2">
      <w:numFmt w:val="bullet"/>
      <w:lvlText w:val="•"/>
      <w:lvlJc w:val="left"/>
      <w:pPr>
        <w:ind w:left="6311" w:hanging="140"/>
      </w:pPr>
      <w:rPr>
        <w:rFonts w:hint="default"/>
        <w:lang w:val="ru-RU" w:eastAsia="en-US" w:bidi="ar-SA"/>
      </w:rPr>
    </w:lvl>
    <w:lvl w:ilvl="6" w:tplc="D5BABB0C">
      <w:numFmt w:val="bullet"/>
      <w:lvlText w:val="•"/>
      <w:lvlJc w:val="left"/>
      <w:pPr>
        <w:ind w:left="7428" w:hanging="140"/>
      </w:pPr>
      <w:rPr>
        <w:rFonts w:hint="default"/>
        <w:lang w:val="ru-RU" w:eastAsia="en-US" w:bidi="ar-SA"/>
      </w:rPr>
    </w:lvl>
    <w:lvl w:ilvl="7" w:tplc="363ACA9C">
      <w:numFmt w:val="bullet"/>
      <w:lvlText w:val="•"/>
      <w:lvlJc w:val="left"/>
      <w:pPr>
        <w:ind w:left="8546" w:hanging="140"/>
      </w:pPr>
      <w:rPr>
        <w:rFonts w:hint="default"/>
        <w:lang w:val="ru-RU" w:eastAsia="en-US" w:bidi="ar-SA"/>
      </w:rPr>
    </w:lvl>
    <w:lvl w:ilvl="8" w:tplc="4C64181C">
      <w:numFmt w:val="bullet"/>
      <w:lvlText w:val="•"/>
      <w:lvlJc w:val="left"/>
      <w:pPr>
        <w:ind w:left="9664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3E"/>
    <w:rsid w:val="0066431A"/>
    <w:rsid w:val="00D50FFA"/>
    <w:rsid w:val="00D5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77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773E"/>
  </w:style>
  <w:style w:type="paragraph" w:styleId="a5">
    <w:name w:val="header"/>
    <w:basedOn w:val="a"/>
    <w:link w:val="a6"/>
    <w:uiPriority w:val="99"/>
    <w:unhideWhenUsed/>
    <w:rsid w:val="00D57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773E"/>
  </w:style>
  <w:style w:type="paragraph" w:styleId="a7">
    <w:name w:val="footer"/>
    <w:basedOn w:val="a"/>
    <w:link w:val="a8"/>
    <w:uiPriority w:val="99"/>
    <w:unhideWhenUsed/>
    <w:rsid w:val="00D57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7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77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773E"/>
  </w:style>
  <w:style w:type="paragraph" w:styleId="a5">
    <w:name w:val="header"/>
    <w:basedOn w:val="a"/>
    <w:link w:val="a6"/>
    <w:uiPriority w:val="99"/>
    <w:unhideWhenUsed/>
    <w:rsid w:val="00D57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773E"/>
  </w:style>
  <w:style w:type="paragraph" w:styleId="a7">
    <w:name w:val="footer"/>
    <w:basedOn w:val="a"/>
    <w:link w:val="a8"/>
    <w:uiPriority w:val="99"/>
    <w:unhideWhenUsed/>
    <w:rsid w:val="00D57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2024-04-09T18:12:00Z</dcterms:created>
  <dcterms:modified xsi:type="dcterms:W3CDTF">2024-04-09T18:16:00Z</dcterms:modified>
</cp:coreProperties>
</file>