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49" w:rsidRDefault="00D30249" w:rsidP="00D30249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</w:t>
      </w:r>
    </w:p>
    <w:p w:rsidR="00030D5C" w:rsidRDefault="00D30249" w:rsidP="00D30249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Республики»</w:t>
      </w:r>
    </w:p>
    <w:p w:rsidR="00D30249" w:rsidRDefault="00D30249" w:rsidP="00D30249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D30249" w:rsidRDefault="00D30249" w:rsidP="00D30249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0249" w:rsidRPr="00D02098" w:rsidRDefault="00D30249" w:rsidP="00D30249">
      <w:pPr>
        <w:tabs>
          <w:tab w:val="left" w:pos="5702"/>
        </w:tabs>
        <w:spacing w:before="0" w:beforeAutospacing="0" w:after="0" w:afterAutospacing="0" w:line="240" w:lineRule="atLeast"/>
        <w:ind w:left="125"/>
        <w:rPr>
          <w:sz w:val="24"/>
          <w:lang w:val="ru-RU"/>
        </w:rPr>
      </w:pPr>
      <w:r w:rsidRPr="00D02098">
        <w:rPr>
          <w:sz w:val="24"/>
          <w:lang w:val="ru-RU"/>
        </w:rPr>
        <w:t>Рассмотрено</w:t>
      </w:r>
      <w:r w:rsidRPr="00D02098">
        <w:rPr>
          <w:spacing w:val="-3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и</w:t>
      </w:r>
      <w:r w:rsidRPr="00D02098">
        <w:rPr>
          <w:spacing w:val="-3"/>
          <w:sz w:val="24"/>
          <w:lang w:val="ru-RU"/>
        </w:rPr>
        <w:t xml:space="preserve"> </w:t>
      </w:r>
      <w:proofErr w:type="gramStart"/>
      <w:r w:rsidRPr="00D02098">
        <w:rPr>
          <w:spacing w:val="-2"/>
          <w:sz w:val="24"/>
          <w:lang w:val="ru-RU"/>
        </w:rPr>
        <w:t>принято</w:t>
      </w:r>
      <w:proofErr w:type="gramEnd"/>
      <w:r w:rsidRPr="00D02098">
        <w:rPr>
          <w:sz w:val="24"/>
          <w:lang w:val="ru-RU"/>
        </w:rPr>
        <w:tab/>
        <w:t>Утверждено</w:t>
      </w:r>
      <w:r w:rsidRPr="00D02098">
        <w:rPr>
          <w:spacing w:val="-5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приказом</w:t>
      </w:r>
      <w:r w:rsidRPr="00D02098">
        <w:rPr>
          <w:spacing w:val="-3"/>
          <w:sz w:val="24"/>
          <w:lang w:val="ru-RU"/>
        </w:rPr>
        <w:t xml:space="preserve"> </w:t>
      </w:r>
      <w:r w:rsidRPr="00D02098">
        <w:rPr>
          <w:spacing w:val="-2"/>
          <w:sz w:val="24"/>
          <w:lang w:val="ru-RU"/>
        </w:rPr>
        <w:t>школы</w:t>
      </w:r>
    </w:p>
    <w:p w:rsidR="00D30249" w:rsidRPr="00D02098" w:rsidRDefault="00D30249" w:rsidP="00D30249">
      <w:pPr>
        <w:tabs>
          <w:tab w:val="left" w:pos="5767"/>
        </w:tabs>
        <w:spacing w:before="0" w:beforeAutospacing="0" w:after="0" w:afterAutospacing="0" w:line="240" w:lineRule="atLeast"/>
        <w:ind w:left="125"/>
        <w:rPr>
          <w:sz w:val="24"/>
          <w:lang w:val="ru-RU"/>
        </w:rPr>
      </w:pPr>
      <w:r w:rsidRPr="00D02098">
        <w:rPr>
          <w:sz w:val="24"/>
          <w:lang w:val="ru-RU"/>
        </w:rPr>
        <w:t>на</w:t>
      </w:r>
      <w:r w:rsidRPr="00D02098">
        <w:rPr>
          <w:spacing w:val="-5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педагогическом</w:t>
      </w:r>
      <w:r w:rsidRPr="00D02098">
        <w:rPr>
          <w:spacing w:val="-5"/>
          <w:sz w:val="24"/>
          <w:lang w:val="ru-RU"/>
        </w:rPr>
        <w:t xml:space="preserve"> </w:t>
      </w:r>
      <w:r w:rsidRPr="00D02098">
        <w:rPr>
          <w:spacing w:val="-2"/>
          <w:sz w:val="24"/>
          <w:lang w:val="ru-RU"/>
        </w:rPr>
        <w:t>совете</w:t>
      </w:r>
      <w:r>
        <w:rPr>
          <w:sz w:val="24"/>
          <w:lang w:val="ru-RU"/>
        </w:rPr>
        <w:t xml:space="preserve">                                                 </w:t>
      </w:r>
      <w:r w:rsidRPr="00D02098">
        <w:rPr>
          <w:sz w:val="24"/>
          <w:lang w:val="ru-RU"/>
        </w:rPr>
        <w:t>от</w:t>
      </w:r>
      <w:r w:rsidRPr="00D02098">
        <w:rPr>
          <w:spacing w:val="-2"/>
          <w:sz w:val="24"/>
          <w:lang w:val="ru-RU"/>
        </w:rPr>
        <w:t xml:space="preserve"> </w:t>
      </w:r>
      <w:r w:rsidR="008B788E">
        <w:rPr>
          <w:sz w:val="24"/>
          <w:lang w:val="ru-RU"/>
        </w:rPr>
        <w:t>09.01</w:t>
      </w:r>
      <w:r w:rsidRPr="00D02098">
        <w:rPr>
          <w:sz w:val="24"/>
          <w:lang w:val="ru-RU"/>
        </w:rPr>
        <w:t>.2023</w:t>
      </w:r>
      <w:r w:rsidRPr="00D02098">
        <w:rPr>
          <w:spacing w:val="60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№</w:t>
      </w:r>
      <w:r w:rsidRPr="00D02098">
        <w:rPr>
          <w:spacing w:val="-1"/>
          <w:sz w:val="24"/>
          <w:lang w:val="ru-RU"/>
        </w:rPr>
        <w:t xml:space="preserve"> </w:t>
      </w:r>
      <w:r w:rsidR="008B788E">
        <w:rPr>
          <w:spacing w:val="-5"/>
          <w:sz w:val="24"/>
          <w:lang w:val="ru-RU"/>
        </w:rPr>
        <w:t>01.1.1</w:t>
      </w:r>
    </w:p>
    <w:p w:rsidR="00D30249" w:rsidRPr="00D02098" w:rsidRDefault="00D30249" w:rsidP="00D30249">
      <w:pPr>
        <w:tabs>
          <w:tab w:val="left" w:pos="5472"/>
          <w:tab w:val="left" w:pos="8055"/>
        </w:tabs>
        <w:spacing w:before="0" w:beforeAutospacing="0" w:after="0" w:afterAutospacing="0" w:line="240" w:lineRule="atLeast"/>
        <w:ind w:left="125"/>
        <w:rPr>
          <w:sz w:val="24"/>
          <w:lang w:val="ru-RU"/>
        </w:rPr>
      </w:pPr>
      <w:r w:rsidRPr="00D02098">
        <w:rPr>
          <w:sz w:val="24"/>
          <w:lang w:val="ru-RU"/>
        </w:rPr>
        <w:t>Протокол №</w:t>
      </w:r>
      <w:r w:rsidRPr="00D02098">
        <w:rPr>
          <w:spacing w:val="-1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1</w:t>
      </w:r>
      <w:r w:rsidRPr="00D02098">
        <w:rPr>
          <w:spacing w:val="-1"/>
          <w:sz w:val="24"/>
          <w:lang w:val="ru-RU"/>
        </w:rPr>
        <w:t xml:space="preserve"> </w:t>
      </w:r>
      <w:r w:rsidRPr="00D02098">
        <w:rPr>
          <w:sz w:val="24"/>
          <w:lang w:val="ru-RU"/>
        </w:rPr>
        <w:t>от</w:t>
      </w:r>
      <w:r w:rsidRPr="00D02098">
        <w:rPr>
          <w:spacing w:val="1"/>
          <w:sz w:val="24"/>
          <w:lang w:val="ru-RU"/>
        </w:rPr>
        <w:t xml:space="preserve"> </w:t>
      </w:r>
      <w:r w:rsidR="008B788E">
        <w:rPr>
          <w:spacing w:val="-2"/>
          <w:sz w:val="24"/>
          <w:lang w:val="ru-RU"/>
        </w:rPr>
        <w:t>09.01</w:t>
      </w:r>
      <w:r w:rsidRPr="00D02098">
        <w:rPr>
          <w:spacing w:val="-2"/>
          <w:sz w:val="24"/>
          <w:lang w:val="ru-RU"/>
        </w:rPr>
        <w:t>.2023</w:t>
      </w:r>
      <w:r w:rsidRPr="00D02098">
        <w:rPr>
          <w:sz w:val="24"/>
          <w:lang w:val="ru-RU"/>
        </w:rPr>
        <w:tab/>
      </w:r>
      <w:r>
        <w:rPr>
          <w:sz w:val="24"/>
          <w:lang w:val="ru-RU"/>
        </w:rPr>
        <w:t xml:space="preserve">    </w:t>
      </w:r>
      <w:r w:rsidRPr="00D02098">
        <w:rPr>
          <w:sz w:val="24"/>
          <w:lang w:val="ru-RU"/>
        </w:rPr>
        <w:t>Директор</w:t>
      </w:r>
      <w:r w:rsidRPr="00D02098">
        <w:rPr>
          <w:spacing w:val="-3"/>
          <w:sz w:val="24"/>
          <w:lang w:val="ru-RU"/>
        </w:rPr>
        <w:t xml:space="preserve"> </w:t>
      </w:r>
      <w:r w:rsidRPr="00D02098">
        <w:rPr>
          <w:spacing w:val="-2"/>
          <w:sz w:val="24"/>
          <w:lang w:val="ru-RU"/>
        </w:rPr>
        <w:t>школы</w:t>
      </w:r>
      <w:r w:rsidRPr="00D02098">
        <w:rPr>
          <w:sz w:val="24"/>
          <w:lang w:val="ru-RU"/>
        </w:rPr>
        <w:tab/>
      </w:r>
      <w:r>
        <w:rPr>
          <w:sz w:val="24"/>
          <w:lang w:val="ru-RU"/>
        </w:rPr>
        <w:t xml:space="preserve">   </w:t>
      </w:r>
      <w:r w:rsidRPr="00D02098">
        <w:rPr>
          <w:spacing w:val="-2"/>
          <w:sz w:val="24"/>
          <w:lang w:val="ru-RU"/>
        </w:rPr>
        <w:t xml:space="preserve">Д.А. </w:t>
      </w:r>
      <w:proofErr w:type="spellStart"/>
      <w:r w:rsidRPr="00D02098">
        <w:rPr>
          <w:spacing w:val="-2"/>
          <w:sz w:val="24"/>
          <w:lang w:val="ru-RU"/>
        </w:rPr>
        <w:t>Турхан</w:t>
      </w:r>
      <w:proofErr w:type="spellEnd"/>
    </w:p>
    <w:p w:rsidR="00D30249" w:rsidRPr="00D30249" w:rsidRDefault="00D30249" w:rsidP="00D30249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0D5C" w:rsidRPr="00D30249" w:rsidRDefault="00D30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030D5C" w:rsidRPr="00D30249" w:rsidRDefault="00D3024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D30249">
        <w:rPr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030D5C" w:rsidRPr="00D30249" w:rsidRDefault="00D302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030D5C" w:rsidRPr="00D30249" w:rsidRDefault="00D302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030D5C" w:rsidRDefault="00D3024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устава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030D5C" w:rsidRPr="00D30249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D30249">
        <w:rPr>
          <w:b/>
          <w:bCs/>
          <w:color w:val="252525"/>
          <w:spacing w:val="-2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D30249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проводится в целях:</w:t>
      </w:r>
      <w:proofErr w:type="gramEnd"/>
    </w:p>
    <w:p w:rsidR="00030D5C" w:rsidRPr="00D30249" w:rsidRDefault="00D30249" w:rsidP="00A35096">
      <w:pPr>
        <w:numPr>
          <w:ilvl w:val="0"/>
          <w:numId w:val="2"/>
        </w:numPr>
        <w:ind w:left="780" w:right="-2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уровня достижения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030D5C" w:rsidRPr="00D30249" w:rsidRDefault="00D30249" w:rsidP="00A35096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030D5C" w:rsidRPr="00D30249" w:rsidRDefault="00D30249" w:rsidP="00A3509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Объектом текущей оценки являются планируемые результаты,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 В ходе текущего оценивания применяются критерии: знание и понимание, применение, функциональность.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:rsidR="00030D5C" w:rsidRPr="00D30249" w:rsidRDefault="00D30249" w:rsidP="00A3509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030D5C" w:rsidRPr="00D30249" w:rsidRDefault="00D30249" w:rsidP="00A3509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предметные знания и умения во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2.14. Текущий контроль успеваемости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2.17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Частью текущего контроля является тематическое оценивание.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. Целью тематического оценивания является:</w:t>
      </w:r>
    </w:p>
    <w:p w:rsidR="00030D5C" w:rsidRPr="00D30249" w:rsidRDefault="00D30249" w:rsidP="00A3509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уровня достижения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теме;</w:t>
      </w:r>
    </w:p>
    <w:p w:rsidR="00030D5C" w:rsidRPr="00D30249" w:rsidRDefault="00D30249" w:rsidP="00A3509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030D5C" w:rsidRPr="00D30249" w:rsidRDefault="00D30249" w:rsidP="00A3509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 Тематическое оценивание обеспечивает:</w:t>
      </w:r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.1. Обучающемуся:</w:t>
      </w:r>
    </w:p>
    <w:p w:rsidR="00030D5C" w:rsidRPr="00D30249" w:rsidRDefault="00D30249" w:rsidP="00A3509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.2. Педагогическому работнику:</w:t>
      </w:r>
    </w:p>
    <w:p w:rsidR="00030D5C" w:rsidRPr="00D30249" w:rsidRDefault="00D30249" w:rsidP="00A3509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030D5C" w:rsidRPr="00D30249" w:rsidRDefault="00D30249" w:rsidP="00A3509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Рекомендуемое количество оценочных процедур в каждой теме – не менее одной за 3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030D5C" w:rsidRDefault="00962A83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0249">
        <w:rPr>
          <w:rFonts w:hAnsi="Times New Roman" w:cs="Times New Roman"/>
          <w:color w:val="000000"/>
          <w:sz w:val="24"/>
          <w:szCs w:val="24"/>
        </w:rPr>
        <w:t>. Не допускается проведение:</w:t>
      </w:r>
    </w:p>
    <w:p w:rsidR="00030D5C" w:rsidRPr="00D30249" w:rsidRDefault="00D30249" w:rsidP="00A3509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30D5C" w:rsidRPr="00D30249" w:rsidRDefault="00D30249" w:rsidP="00A3509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030D5C" w:rsidRPr="00D30249" w:rsidRDefault="00962A83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2.27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030D5C" w:rsidRPr="00D30249" w:rsidRDefault="00962A83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2.28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>. На основании текущего оценивания формируется отметка за учебный период. На уровне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СОО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10 класс)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оценивание происходит по четвертям, на уровне СОО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(11 класс)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D30249">
        <w:rPr>
          <w:rFonts w:hAnsi="Times New Roman" w:cs="Times New Roman"/>
          <w:color w:val="000000"/>
          <w:sz w:val="24"/>
          <w:szCs w:val="24"/>
        </w:rPr>
        <w:t> </w:t>
      </w:r>
      <w:r w:rsidR="00D30249" w:rsidRPr="00D30249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030D5C" w:rsidRPr="00962A83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62A8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3. ПРОМЕЖУТОЧНАЯ АТТЕСТАЦИЯ </w:t>
      </w:r>
      <w:proofErr w:type="gramStart"/>
      <w:r w:rsidRPr="00962A83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не проводится для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3.5.6. По итогам освоения ООП НОО формируется характеристика обучающегося. Характеристика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готовится на основании:</w:t>
      </w:r>
    </w:p>
    <w:p w:rsidR="00030D5C" w:rsidRPr="00D30249" w:rsidRDefault="00D30249" w:rsidP="00A350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объективных показателей образовательных достижений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0D5C" w:rsidRPr="00D30249" w:rsidRDefault="00D30249" w:rsidP="00A350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обучающегося, освоившего ООП НОО;</w:t>
      </w:r>
    </w:p>
    <w:p w:rsidR="00030D5C" w:rsidRPr="00D30249" w:rsidRDefault="00D30249" w:rsidP="00A3509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процедуру оценки динамики учебной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и творческой активности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, направленности, широты или избирательности интересов, выраженности проявлений творческой инициативы.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3.5.8. В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Отбор работ для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="00962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3.5.9.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формируется в электронном и (или) бумажном виде в течение всех лет обучения на уровне начального общего образования.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обучающегося, представленные в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портфолио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, используются при выработке рекомендаций по обучению на уровне основного общего образования, подготовке характеристики обучающегося.</w:t>
      </w:r>
      <w:proofErr w:type="gramEnd"/>
    </w:p>
    <w:p w:rsidR="00030D5C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В характеристике обучающегося:</w:t>
      </w:r>
    </w:p>
    <w:p w:rsidR="00030D5C" w:rsidRPr="00D30249" w:rsidRDefault="00D30249" w:rsidP="00A3509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отмечаются образовательные достижения обучающегося по достижению личностных,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результатов;</w:t>
      </w:r>
      <w:proofErr w:type="gramEnd"/>
    </w:p>
    <w:p w:rsidR="00030D5C" w:rsidRPr="00D30249" w:rsidRDefault="00D30249" w:rsidP="00A35096">
      <w:pPr>
        <w:numPr>
          <w:ilvl w:val="0"/>
          <w:numId w:val="10"/>
        </w:numPr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даются педагогические рекомендации по организации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3.5.11. Рекомендации педагогического коллектива по организации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="00962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3.6. Порядок проведения промежуточной аттестации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3.6.1. Промежуточная аттестация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учета личностных достижений или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="00962A83">
        <w:rPr>
          <w:rFonts w:hAnsi="Times New Roman" w:cs="Times New Roman"/>
          <w:color w:val="000000"/>
          <w:sz w:val="24"/>
          <w:szCs w:val="24"/>
          <w:lang w:val="ru-RU"/>
        </w:rPr>
        <w:t>, результаты всероссийских проверочных работ.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3.6.3. Промежуточная аттестация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3.6.4.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030D5C" w:rsidRPr="00D30249" w:rsidRDefault="00D30249" w:rsidP="00A3509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  <w:proofErr w:type="gramEnd"/>
    </w:p>
    <w:p w:rsidR="00030D5C" w:rsidRDefault="00D30249" w:rsidP="00A3509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0D5C" w:rsidRPr="00D30249" w:rsidRDefault="00D30249" w:rsidP="00A3509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030D5C" w:rsidRPr="00D30249" w:rsidRDefault="00D30249" w:rsidP="00A3509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3.11. Порядок зачета результатов освоения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D41F7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D41F7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D41F7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D41F7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Промежуточная аттестация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D41F7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030D5C" w:rsidRPr="00D30249" w:rsidRDefault="00D30249" w:rsidP="00A3509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030D5C" w:rsidRPr="00D30249" w:rsidRDefault="00D30249" w:rsidP="00A35096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030D5C" w:rsidRPr="00D41F72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D41F72">
        <w:rPr>
          <w:b/>
          <w:bCs/>
          <w:color w:val="252525"/>
          <w:spacing w:val="-2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030D5C" w:rsidRPr="00D30249" w:rsidRDefault="00D30249" w:rsidP="00A35096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030D5C" w:rsidRPr="00A35096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5. РЕЗУЛЬТАТЫ ПРОМЕЖУТОЧНОЙ АТТЕСТАЦИИ </w:t>
      </w:r>
      <w:proofErr w:type="gramStart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5.5.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030D5C" w:rsidRPr="00A35096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ОБУЧАЮЩИМИСЯ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030D5C" w:rsidRPr="00D30249" w:rsidRDefault="00D30249" w:rsidP="00A3509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030D5C" w:rsidRPr="00D30249" w:rsidRDefault="00D30249" w:rsidP="00A3509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030D5C" w:rsidRPr="00D30249" w:rsidRDefault="00D30249" w:rsidP="00A3509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030D5C" w:rsidRPr="00D30249" w:rsidRDefault="00D30249" w:rsidP="00A3509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030D5C" w:rsidRPr="00D30249" w:rsidRDefault="00D30249" w:rsidP="00A3509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030D5C" w:rsidRPr="00D30249" w:rsidRDefault="00D30249" w:rsidP="00A3509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030D5C" w:rsidRPr="00D30249" w:rsidRDefault="00D30249" w:rsidP="00A3509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030D5C" w:rsidRPr="00D30249" w:rsidRDefault="00D30249" w:rsidP="00A3509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030D5C" w:rsidRPr="00D30249" w:rsidRDefault="00D30249" w:rsidP="00A3509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030D5C" w:rsidRPr="00D30249" w:rsidRDefault="00D30249" w:rsidP="00A35096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030D5C" w:rsidRDefault="00D30249" w:rsidP="00A3509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0D5C" w:rsidRPr="00D30249" w:rsidRDefault="00D30249" w:rsidP="00A35096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(ПМПК);</w:t>
      </w:r>
    </w:p>
    <w:p w:rsidR="00030D5C" w:rsidRPr="00D30249" w:rsidRDefault="00D30249" w:rsidP="00A35096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030D5C" w:rsidRPr="00A35096" w:rsidRDefault="00D30249" w:rsidP="00A35096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, ОСТАВЛЕННЫХ НА ПОВТОРНОЕ ОБУЧЕНИЕ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030D5C" w:rsidRPr="00A35096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8. ПРОМЕЖУТОЧНАЯ И ГОСУДАРСТВЕННАЯ ИТОГОВАЯ АТТЕСТАЦИЯ</w:t>
      </w:r>
      <w:r w:rsidR="00A35096" w:rsidRP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gramStart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, НАХОДЯЩИХСЯ НА ДЛИТЕЛЬНОМ ЛЕЧЕНИИ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:rsidR="00030D5C" w:rsidRPr="00A35096" w:rsidRDefault="00D30249" w:rsidP="00A35096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9. ПРОМЕЖУТОЧНАЯ И ГОСУДАРСТВЕННАЯ ИТОГОВАЯ</w:t>
      </w:r>
      <w:r w:rsidRPr="00A35096">
        <w:rPr>
          <w:b/>
          <w:bCs/>
          <w:color w:val="252525"/>
          <w:spacing w:val="-2"/>
          <w:sz w:val="24"/>
          <w:szCs w:val="24"/>
        </w:rPr>
        <w:t> </w:t>
      </w:r>
      <w:r w:rsid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АТТЕСТАЦИЯ ЭКСТЕРНОВ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9.14. Срок подачи заявления на зачисление в школу для прохождения государственной итоговой аттестации составляет:</w:t>
      </w:r>
    </w:p>
    <w:p w:rsidR="00030D5C" w:rsidRPr="00D30249" w:rsidRDefault="00D30249" w:rsidP="00A35096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030D5C" w:rsidRPr="00D30249" w:rsidRDefault="00D30249" w:rsidP="00A35096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030D5C" w:rsidRPr="00A35096" w:rsidRDefault="00D3024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10. ОСОБЕННОСТИ</w:t>
      </w:r>
      <w:r w:rsidRPr="00A35096">
        <w:rPr>
          <w:b/>
          <w:bCs/>
          <w:color w:val="252525"/>
          <w:spacing w:val="-2"/>
          <w:sz w:val="24"/>
          <w:szCs w:val="24"/>
        </w:rPr>
        <w:t> 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ТЕКУЩЕГО КОНТРОЛЯ</w:t>
      </w:r>
      <w:r w:rsidRPr="00A35096">
        <w:rPr>
          <w:b/>
          <w:bCs/>
          <w:color w:val="252525"/>
          <w:spacing w:val="-2"/>
          <w:sz w:val="24"/>
          <w:szCs w:val="24"/>
        </w:rPr>
        <w:t> 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 xml:space="preserve">И </w:t>
      </w:r>
      <w:r w:rsidR="00A35096">
        <w:rPr>
          <w:b/>
          <w:bCs/>
          <w:color w:val="252525"/>
          <w:spacing w:val="-2"/>
          <w:sz w:val="24"/>
          <w:szCs w:val="24"/>
          <w:lang w:val="ru-RU"/>
        </w:rPr>
        <w:t>П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РОМЕЖУТОЧНОЙАТТЕСТАЦИИ</w:t>
      </w:r>
      <w:r w:rsidRPr="00A35096">
        <w:rPr>
          <w:b/>
          <w:bCs/>
          <w:color w:val="252525"/>
          <w:spacing w:val="-2"/>
          <w:sz w:val="24"/>
          <w:szCs w:val="24"/>
        </w:rPr>
        <w:t> 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ПРИ</w:t>
      </w:r>
      <w:r w:rsidRPr="00A35096">
        <w:rPr>
          <w:b/>
          <w:bCs/>
          <w:color w:val="252525"/>
          <w:spacing w:val="-2"/>
          <w:sz w:val="24"/>
          <w:szCs w:val="24"/>
        </w:rPr>
        <w:t> </w:t>
      </w:r>
      <w:r w:rsidRPr="00A35096">
        <w:rPr>
          <w:b/>
          <w:bCs/>
          <w:color w:val="252525"/>
          <w:spacing w:val="-2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офлайн-режиме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proofErr w:type="gram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030D5C" w:rsidRPr="00D30249" w:rsidRDefault="00D30249" w:rsidP="00A350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030D5C" w:rsidRPr="00D30249" w:rsidRDefault="00D3024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030D5C" w:rsidRDefault="00D3024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63"/>
        <w:gridCol w:w="7893"/>
      </w:tblGrid>
      <w:tr w:rsidR="00030D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навык обучающегося в демонстрации упражнения наиболее рациональным и эффективным способом, близким к </w:t>
            </w: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эталонному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в устной или письменной форме умение обучающегося формулировать высказывание по отдельному 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вопросу темы, предмета за определенный отрезок времени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у о</w:t>
            </w:r>
            <w:proofErr w:type="gram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030D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Форма контроля, предполагающая измерение или испытание, стандартное 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030D5C" w:rsidRPr="00D30249" w:rsidRDefault="00D30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1"/>
        <w:gridCol w:w="7775"/>
      </w:tblGrid>
      <w:tr w:rsidR="00030D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spellStart"/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>
            <w:pPr>
              <w:rPr>
                <w:lang w:val="ru-RU"/>
              </w:rPr>
            </w:pPr>
            <w:proofErr w:type="gramStart"/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030D5C" w:rsidRPr="00D30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Default="00D302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D5C" w:rsidRPr="00D30249" w:rsidRDefault="00D30249" w:rsidP="00A35096">
            <w:pPr>
              <w:rPr>
                <w:lang w:val="ru-RU"/>
              </w:rPr>
            </w:pPr>
            <w:r w:rsidRPr="00D30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Домашнее задание, опрос, практическая работа, решение задач </w:t>
            </w:r>
            <w:r w:rsidR="00A350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</w:tbl>
    <w:p w:rsidR="00030D5C" w:rsidRPr="00A35096" w:rsidRDefault="00030D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0D5C" w:rsidRPr="00A35096" w:rsidRDefault="00030D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0D5C" w:rsidRPr="00D30249" w:rsidRDefault="00D3024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30249">
        <w:rPr>
          <w:lang w:val="ru-RU"/>
        </w:rPr>
        <w:br/>
      </w:r>
      <w:r w:rsidRPr="00D30249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sectPr w:rsidR="00030D5C" w:rsidRPr="00D30249" w:rsidSect="00A35096">
      <w:pgSz w:w="11907" w:h="1683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3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6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E7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10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3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00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74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93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34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97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438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F7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32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12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06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85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D0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D5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D5C"/>
    <w:rsid w:val="002D33B1"/>
    <w:rsid w:val="002D3591"/>
    <w:rsid w:val="003514A0"/>
    <w:rsid w:val="004F7E17"/>
    <w:rsid w:val="005A05CE"/>
    <w:rsid w:val="00653AF6"/>
    <w:rsid w:val="008B788E"/>
    <w:rsid w:val="00962A83"/>
    <w:rsid w:val="00A35096"/>
    <w:rsid w:val="00B73A5A"/>
    <w:rsid w:val="00D30249"/>
    <w:rsid w:val="00D41F7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4</cp:revision>
  <dcterms:created xsi:type="dcterms:W3CDTF">2024-03-13T11:52:00Z</dcterms:created>
  <dcterms:modified xsi:type="dcterms:W3CDTF">2024-03-13T12:03:00Z</dcterms:modified>
</cp:coreProperties>
</file>