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0E" w:rsidRPr="0055340E" w:rsidRDefault="0055340E" w:rsidP="00553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0E">
        <w:rPr>
          <w:rFonts w:ascii="Times New Roman" w:hAnsi="Times New Roman" w:cs="Times New Roman"/>
          <w:b/>
          <w:sz w:val="28"/>
          <w:szCs w:val="28"/>
        </w:rPr>
        <w:t>Защита прав потребителей.</w:t>
      </w:r>
    </w:p>
    <w:p w:rsidR="00381685" w:rsidRPr="0055340E" w:rsidRDefault="0055340E" w:rsidP="0055340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55340E">
        <w:rPr>
          <w:rFonts w:ascii="Times New Roman" w:hAnsi="Times New Roman" w:cs="Times New Roman"/>
        </w:rPr>
        <w:t xml:space="preserve">Свободный рынок невозможен без гарантий для продавцов и покупателей. Первые получили защиту частной собственности, для части вторых приняли специальный Закон РФ о защите прав потребителей. Разбираемся, как он работает. </w:t>
      </w:r>
    </w:p>
    <w:p w:rsidR="0055340E" w:rsidRPr="0055340E" w:rsidRDefault="0055340E" w:rsidP="0055340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b/>
          <w:bCs/>
          <w:color w:val="162136"/>
          <w:bdr w:val="none" w:sz="0" w:space="0" w:color="auto" w:frame="1"/>
          <w:lang w:eastAsia="ru-RU"/>
        </w:rPr>
        <w:t>Основные права потребителей</w:t>
      </w: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br/>
        <w:t>Потребитель имеет право:</w:t>
      </w:r>
    </w:p>
    <w:p w:rsidR="0055340E" w:rsidRPr="0055340E" w:rsidRDefault="0055340E" w:rsidP="005534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На безопасность товара, работы и услуги. Это право регулирует </w:t>
      </w:r>
      <w:hyperlink r:id="rId5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ст. 7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 «Закона о защите прав потребителей». Это значит, что потребитель имеет право на то, чтобы товар или услуга при обычных условиях ее использования или хранения были безопасны для жизни, здоровья, окружающей среды и имущества потребителя.</w:t>
      </w:r>
    </w:p>
    <w:p w:rsidR="0055340E" w:rsidRPr="0055340E" w:rsidRDefault="0055340E" w:rsidP="005534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На качество товара, работы или услуги. Право регулирует </w:t>
      </w:r>
      <w:hyperlink r:id="rId6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ст. 4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 указанного закона. Продавец или исполнитель обязаны передать покупателю товар или услугу, качество которых полностью отвечает условиям договора.</w:t>
      </w:r>
    </w:p>
    <w:p w:rsidR="0055340E" w:rsidRPr="0055340E" w:rsidRDefault="0055340E" w:rsidP="005534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На информацию о товарах, работах или услугах. Право регулирует </w:t>
      </w:r>
      <w:hyperlink r:id="rId7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ст. 10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 закона. Продавец или исполнитель обязаны дать покупателю всю исчерпывающую и достоверную информацию о товаре или услуге для того, чтобы он мог сделать правильный выбор.</w:t>
      </w:r>
    </w:p>
    <w:p w:rsidR="0055340E" w:rsidRPr="0055340E" w:rsidRDefault="0055340E" w:rsidP="005534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На возмещение ущерба. Право регулирует </w:t>
      </w:r>
      <w:hyperlink r:id="rId8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ст. 13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 закона. При нарушении прав потребителя продавец или исполнитель несет ответственность, предусмотренную законом или договором, и должен возместить ущерб, неустойку, пени или оплатить штраф.</w:t>
      </w:r>
    </w:p>
    <w:p w:rsidR="0055340E" w:rsidRPr="0055340E" w:rsidRDefault="0055340E" w:rsidP="005534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Право на компенсацию морального вреда. </w:t>
      </w:r>
      <w:hyperlink r:id="rId9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Ст.15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 закона предусматривает право покупателя на компенсацию морального вреда при нарушении прав потребителя продавцом. Размер компенсации определяет суд.</w:t>
      </w:r>
    </w:p>
    <w:p w:rsidR="0055340E" w:rsidRPr="0055340E" w:rsidRDefault="0055340E" w:rsidP="005534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На обмен товара надлежащего качества. </w:t>
      </w:r>
      <w:hyperlink r:id="rId10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Ст. 25 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закона говорит, что потребитель имеет право обменять товар ненадлежащего качества у продавца, если товар не подошел покупателю и не относится к числу товаров, которые не подлежат обмену и возврату.</w:t>
      </w:r>
    </w:p>
    <w:p w:rsidR="0055340E" w:rsidRPr="0055340E" w:rsidRDefault="0055340E" w:rsidP="005534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На обнаружение недостатков товара. Покупатель при обнаружении недостатков в товаре может потребовать заменить товар, вернуть его, поменять на другой с перерасчетом стоимости или исправить недостатки.</w:t>
      </w:r>
    </w:p>
    <w:p w:rsidR="0055340E" w:rsidRPr="0055340E" w:rsidRDefault="0055340E" w:rsidP="005534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На судебную защиту. В соответствии со </w:t>
      </w:r>
      <w:hyperlink r:id="rId11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ст. 17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 закона покупатель может защитить свои права потребителя через суд. Иск можно подать по месту проживания покупателя или месту нахождения компании. Потребитель не обязан уплачивать государственную пошлину по искам, связанным с нарушением прав.</w:t>
      </w:r>
    </w:p>
    <w:p w:rsidR="0055340E" w:rsidRPr="0055340E" w:rsidRDefault="0055340E" w:rsidP="0055340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62136"/>
          <w:lang w:eastAsia="ru-RU"/>
        </w:rPr>
      </w:pPr>
      <w:r w:rsidRPr="0055340E">
        <w:rPr>
          <w:rFonts w:ascii="Times New Roman" w:eastAsia="Times New Roman" w:hAnsi="Times New Roman" w:cs="Times New Roman"/>
          <w:b/>
          <w:bCs/>
          <w:color w:val="162136"/>
          <w:bdr w:val="none" w:sz="0" w:space="0" w:color="auto" w:frame="1"/>
          <w:lang w:eastAsia="ru-RU"/>
        </w:rPr>
        <w:t>Что делать, если ваши потребительские права нарушены</w:t>
      </w: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br/>
      </w:r>
      <w:bookmarkStart w:id="0" w:name="_GoBack"/>
      <w:bookmarkEnd w:id="0"/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Если вы стали обладателем некачественных товара или услуги, сначала необходимо направить письменную претензию продавцу или исполнителю. Укажите обстоятельства сделки, недостатки товара или услуги, а также пропишите ваши требования, например устранить неисправность товара.</w:t>
      </w: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br/>
        <w:t>Претензия составляется в двух экземплярах — для вас и продавца. На вашем документе продавец обязан поставить отметку о принятии документа. Сроки определяются гарантийным сроком. Если он не прописан, то разумный срок для претензии составляет два года.</w:t>
      </w: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br/>
        <w:t xml:space="preserve">Продавец обязан ответить на претензию в течение десяти дней. Если ответа покупатель так и не дождался, он может обратиться в </w:t>
      </w:r>
      <w:proofErr w:type="spellStart"/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Роспотребнадзор</w:t>
      </w:r>
      <w:proofErr w:type="spellEnd"/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. Подать ее можно лично, через </w:t>
      </w:r>
      <w:hyperlink r:id="rId12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сайт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 ведомства, </w:t>
      </w:r>
      <w:hyperlink r:id="rId13" w:history="1"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Госуслуги</w:t>
        </w:r>
        <w:proofErr w:type="spellEnd"/>
        <w:r w:rsidRPr="0055340E">
          <w:rPr>
            <w:rFonts w:ascii="Times New Roman" w:eastAsia="Times New Roman" w:hAnsi="Times New Roman" w:cs="Times New Roman"/>
            <w:color w:val="039BE5"/>
            <w:u w:val="single"/>
            <w:bdr w:val="none" w:sz="0" w:space="0" w:color="auto" w:frame="1"/>
            <w:lang w:eastAsia="ru-RU"/>
          </w:rPr>
          <w:t>»</w:t>
        </w:r>
      </w:hyperlink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t> или заказным письмом.</w:t>
      </w:r>
      <w:r w:rsidRPr="0055340E">
        <w:rPr>
          <w:rFonts w:ascii="Times New Roman" w:eastAsia="Times New Roman" w:hAnsi="Times New Roman" w:cs="Times New Roman"/>
          <w:color w:val="162136"/>
          <w:lang w:eastAsia="ru-RU"/>
        </w:rPr>
        <w:br/>
        <w:t>С результатами проверки ведомства можно подать исковое заявление в суд. В нем указываются данные продавца и покупателя, описываются проблемная ситуация и требования. К документу важно приложить копию претензии и результаты проверки Роспотребнадзора.</w:t>
      </w:r>
    </w:p>
    <w:p w:rsidR="0055340E" w:rsidRDefault="0055340E"/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55340E" w:rsidRPr="0055340E" w:rsidTr="007F612D">
        <w:tc>
          <w:tcPr>
            <w:tcW w:w="6091" w:type="dxa"/>
          </w:tcPr>
          <w:p w:rsidR="0055340E" w:rsidRPr="0055340E" w:rsidRDefault="0055340E" w:rsidP="005534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лаборатории бактериологических</w:t>
            </w:r>
            <w:r w:rsidRPr="005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паразитологических исследований, 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55340E" w:rsidRPr="0055340E" w:rsidRDefault="0055340E" w:rsidP="005534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Е.В.</w:t>
            </w:r>
          </w:p>
        </w:tc>
      </w:tr>
    </w:tbl>
    <w:p w:rsidR="0055340E" w:rsidRDefault="0055340E"/>
    <w:sectPr w:rsidR="0055340E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C34"/>
    <w:multiLevelType w:val="multilevel"/>
    <w:tmpl w:val="74FC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A"/>
    <w:rsid w:val="00250E3A"/>
    <w:rsid w:val="00381685"/>
    <w:rsid w:val="0055340E"/>
    <w:rsid w:val="00B33A27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61A3"/>
  <w15:chartTrackingRefBased/>
  <w15:docId w15:val="{AC9D660E-6BFC-46AC-B90C-E9FAFD4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/away/?url=http://www.consultant.ru/document/cons_doc_LAW_305/5311cc4c47a088e5ebc6a23b15f59fa70221f8ce/%23:~:text%3D%25D0%2598%25D0%25B7%25D0%25B3%25D0%25BE%25D1%2582%25D0%25BE%25D0%25B2%25D0%25B8%25D1%2582%25D0%25B5%25D0%25BB%25D1%258C%2520%28%25D0%25B8%25D1%2581%25D0%25BF%25D0%25BE%25D0%25BB%25D0%25BD%25D0%25B8%25D1%2582%25D0%25B5%25D0%25BB%25D1%258C%252C%2520%25D0%25BF%25D1%2580%25D0%25BE%25D0%25B4%25D0%25B0%25D0%25B2%25D0%25B5%25D1%2586%252C%2520%25D1%2583%25D0%25BF%25D0%25BE%25D0%25BB%25D0%25BD%25D0%25BE%25D0%25BC%25D0%25BE%25D1%2587%25D0%25B5%25D0%25BD%25D0%25BD%25D0%25B0%25D1%258F,%25D0%25B8%25D0%25BB%25D0%25B8%2520%25D0%25B8%25D1%2585%2520%25D0%25BD%25D0%25B5%25D0%25BD%25D0%25B0%25D0%25B4%25D0%25BB%25D0%25B5%25D0%25B6%25D0%25B0%25D1%2589%25D0%25B5%25D0%25B5%2520%25D0%25B8%25D1%2581%25D0%25BF%25D0%25BE%25D0%25BB%25D0%25BD%25D0%25B5%25D0%25BD%25D0%25B8%25D0%25B5%2520%25D0%25BF%25D1%2580%25D0%25BE%25D0%25B8%25D0%25B7%25D0%25BE%25D1%2588%25D0%25BB%25D0%25BE" TargetMode="External"/><Relationship Id="rId13" Type="http://schemas.openxmlformats.org/officeDocument/2006/relationships/hyperlink" Target="https://www.banki.ru/away/?url=https://www.gosuslugi.ru/181096/1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ki.ru/away/?url=http://www.consultant.ru/document/cons_doc_LAW_305/e96b1cbe2a0795305a08c97b1a7f34ddab4ae908/" TargetMode="External"/><Relationship Id="rId12" Type="http://schemas.openxmlformats.org/officeDocument/2006/relationships/hyperlink" Target="https://www.banki.ru/away/?url=https://petition.rospotrebnadzor.ru/pet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i.ru/away/?url=http://www.consultant.ru/document/cons_doc_LAW_305/030ee6c590df5a57ef7c36c7cc5c6a59e5373ecc/%23:~:text%3D%25D0%259F%25D1%2580%25D0%25B8%2520%25D0%25BE%25D1%2582%25D1%2581%25D1%2583%25D1%2582%25D1%2581%25D1%2582%25D0%25B2%25D0%25B8%25D0%25B8%2520%25D0%25B2%2520%25D0%25B4%25D0%25BE%25D0%25B3%25D0%25BE%25D0%25B2%25D0%25BE%25D1%2580%25D0%25B5%2520%25D1%2583%25D1%2581%25D0%25BB%25D0%25BE%25D0%25B2%25D0%25B8%25D0%25B9,%25D1%2583%25D1%2581%25D0%25BB%25D1%2583%25D0%25B3%25D0%25B0%29%2520%25D1%2582%25D0%25B0%25D0%25BA%25D0%25BE%25D0%25B3%25D0%25BE%2520%25D1%2580%25D0%25BE%25D0%25B4%25D0%25B0%2520%25D0%25BE%25D0%25B1%25D1%258B%25D1%2587%25D0%25BD%25D0%25BE%2520%25D0%25B8%25D1%2581%25D0%25BF%25D0%25BE%25D0%25BB%25D1%258C%25D0%25B7%25D1%2583%25D0%25B5%25D1%2582%25D1%2581%25D1%258F." TargetMode="External"/><Relationship Id="rId11" Type="http://schemas.openxmlformats.org/officeDocument/2006/relationships/hyperlink" Target="https://www.banki.ru/away/?url=http://www.consultant.ru/document/cons_doc_LAW_305/e38dd0dc96d081c4325d34a3d2a1cd3d037e7fec/%23:~:text%3D%25D0%259F%25D0%25BE%25D1%2582%25D1%2580%25D0%25B5%25D0%25B1%25D0%25B8%25D1%2582%25D0%25B5%25D0%25BB%25D0%25B8%252C%2520%25D0%25B8%25D0%25BD%25D1%258B%25D0%25B5%2520%25D0%25B8%25D1%2581%25D1%2582%25D1%2586%25D1%258B%2520%25D0%25BF%25D0%25BE%2520%25D0%25B8%25D1%2581%25D0%25BA%25D0%25B0%25D0%25BC,%25D0%25A4%25D0%25B5%25D0%25B4%25D0%25B5%25D1%2580%25D0%25B0%25D1%2586%25D0%25B8%25D0%25B8%2520%25D0%25BE%2520%25D0%25BD%25D0%25B0%25D0%25BB%25D0%25BE%25D0%25B3%25D0%25B0%25D1%2585%2520%25D0%25B8%2520%25D1%2581%25D0%25B1%25D0%25BE%25D1%2580%25D0%25B0%25D1%2585." TargetMode="External"/><Relationship Id="rId5" Type="http://schemas.openxmlformats.org/officeDocument/2006/relationships/hyperlink" Target="https://www.banki.ru/away/?url=http://www.consultant.ru/document/cons_doc_LAW_305/0b3cc6d567f2c728bfe4c61b25a2bd8f1c0297c7/%23:~:text%3D%25D0%259F%25D0%25BE%25D1%2582%25D1%2580%25D0%25B5%25D0%25B1%25D0%25B8%25D1%2582%25D0%25B5%25D0%25BB%25D1%258C%2520%25D0%25B8%25D0%25BC%25D0%25B5%25D0%25B5%25D1%2582%2520%25D0%25BF%25D1%2580%25D0%25B0%25D0%25B2%25D0%25BE%2520%25D0%25BD%25D0%25B0%2520%25D1%2582%25D0%25BE,%25D0%25BD%25D0%25B5%2520%25D0%25BF%25D1%2580%25D0%25B8%25D1%2587%25D0%25B8%25D0%25BD%25D1%258F%25D0%25BB%2520%25D0%25B2%25D1%2580%25D0%25B5%25D0%25B4%2520%25D0%25B8%25D0%25BC%25D1%2583%25D1%2589%25D0%25B5%25D1%2581%25D1%2582%25D0%25B2%25D1%2583%2520%25D0%25BF%25D0%25BE%25D1%2582%25D1%2580%25D0%25B5%25D0%25B1%25D0%25B8%25D1%2582%25D0%25B5%25D0%25BB%25D1%258F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anki.ru/away/?url=http://www.consultant.ru/document/cons_doc_LAW_305/07e266c138f7d30d498ff235626083e75b770f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i.ru/away/?url=http://www.consultant.ru/document/cons_doc_LAW_305/19c8339aa764510f25f4afcea83230cbf14cb9d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2024-03-04T11:36:00Z</dcterms:created>
  <dcterms:modified xsi:type="dcterms:W3CDTF">2024-03-04T11:40:00Z</dcterms:modified>
</cp:coreProperties>
</file>