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11" w:rsidRDefault="00554B11" w:rsidP="00554B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размещения на сайтах и СМИ</w:t>
      </w:r>
    </w:p>
    <w:p w:rsidR="00554B11" w:rsidRPr="008279C5" w:rsidRDefault="008279C5" w:rsidP="008279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выбрать качественную и безопасную</w:t>
      </w:r>
      <w:r w:rsidRPr="008279C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C5">
        <w:rPr>
          <w:rFonts w:ascii="Times New Roman" w:hAnsi="Times New Roman" w:cs="Times New Roman"/>
          <w:b/>
          <w:sz w:val="24"/>
          <w:szCs w:val="24"/>
        </w:rPr>
        <w:t>па</w:t>
      </w:r>
      <w:r>
        <w:rPr>
          <w:rFonts w:ascii="Times New Roman" w:hAnsi="Times New Roman" w:cs="Times New Roman"/>
          <w:b/>
          <w:sz w:val="24"/>
          <w:szCs w:val="24"/>
        </w:rPr>
        <w:t>рфюмерно-косметическую продукцию и цветы</w:t>
      </w:r>
      <w:r w:rsidR="00025C98">
        <w:rPr>
          <w:rFonts w:ascii="Times New Roman" w:hAnsi="Times New Roman" w:cs="Times New Roman"/>
          <w:b/>
          <w:sz w:val="24"/>
          <w:szCs w:val="24"/>
        </w:rPr>
        <w:t xml:space="preserve"> накануне 8 марта</w:t>
      </w:r>
    </w:p>
    <w:p w:rsidR="00582171" w:rsidRDefault="00582171" w:rsidP="0058217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8733" cy="2057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o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57" cy="20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9F2" w:rsidRDefault="006D79F2" w:rsidP="00291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F2">
        <w:rPr>
          <w:rFonts w:ascii="Times New Roman" w:hAnsi="Times New Roman" w:cs="Times New Roman"/>
          <w:sz w:val="24"/>
          <w:szCs w:val="24"/>
        </w:rPr>
        <w:t xml:space="preserve">В преддверии </w:t>
      </w:r>
      <w:r w:rsidR="0032456B" w:rsidRPr="0032456B">
        <w:rPr>
          <w:rFonts w:ascii="Times New Roman" w:hAnsi="Times New Roman" w:cs="Times New Roman"/>
          <w:sz w:val="24"/>
          <w:szCs w:val="24"/>
        </w:rPr>
        <w:t xml:space="preserve">Международного женского дня </w:t>
      </w:r>
      <w:r w:rsidRPr="006D79F2">
        <w:rPr>
          <w:rFonts w:ascii="Times New Roman" w:hAnsi="Times New Roman" w:cs="Times New Roman"/>
          <w:sz w:val="24"/>
          <w:szCs w:val="24"/>
        </w:rPr>
        <w:t xml:space="preserve">актуальным является вопрос выбора подарков. Многие традиционно приобретают в подарок </w:t>
      </w:r>
      <w:r>
        <w:rPr>
          <w:rFonts w:ascii="Times New Roman" w:hAnsi="Times New Roman" w:cs="Times New Roman"/>
          <w:sz w:val="24"/>
          <w:szCs w:val="24"/>
        </w:rPr>
        <w:t>парфюмерно-косметические товары и цветы</w:t>
      </w:r>
      <w:r w:rsidRPr="006D79F2">
        <w:rPr>
          <w:rFonts w:ascii="Times New Roman" w:hAnsi="Times New Roman" w:cs="Times New Roman"/>
          <w:sz w:val="24"/>
          <w:szCs w:val="24"/>
        </w:rPr>
        <w:t>. </w:t>
      </w:r>
    </w:p>
    <w:p w:rsidR="00291DA9" w:rsidRPr="00785A92" w:rsidRDefault="00E67A15" w:rsidP="00291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 выбору парфюмерно-косметических товаров следует подходить с особой тщательностью! От этого зависит не только красота создаваемого образа, но и здоровье потребителя!</w:t>
      </w:r>
      <w:r w:rsidR="0068051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="00291DA9" w:rsidRPr="00785A92">
        <w:rPr>
          <w:rFonts w:ascii="Times New Roman" w:hAnsi="Times New Roman" w:cs="Times New Roman"/>
          <w:sz w:val="24"/>
          <w:szCs w:val="24"/>
        </w:rPr>
        <w:t xml:space="preserve">Внимательно отнеситесь к месту выбора и покупки парфюмерно-косметических товаров. Не покупайте парфюмерно-косметические товары в местах несанкционированной торговли, предпочтение стоит отдать специализированным отделам и магазинам. Это не только позволит ознакомиться с качеством интересующего товара, сопроводительной документацией, но и в случае, если это будет необходимо, позволит реализовать права, возникающие при обнаружении в товаре недостатков. </w:t>
      </w:r>
    </w:p>
    <w:p w:rsidR="00291DA9" w:rsidRPr="00785A92" w:rsidRDefault="00291DA9" w:rsidP="00291DA9">
      <w:pPr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785A92">
        <w:rPr>
          <w:rFonts w:ascii="Times New Roman" w:hAnsi="Times New Roman" w:cs="Times New Roman"/>
          <w:sz w:val="24"/>
          <w:szCs w:val="24"/>
        </w:rPr>
        <w:t>Так же важно помнить, что парфюмерно косметические товары подлежат возврату</w:t>
      </w:r>
      <w:r w:rsidR="009949F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Pr="00785A92">
        <w:rPr>
          <w:rFonts w:ascii="Times New Roman" w:hAnsi="Times New Roman" w:cs="Times New Roman"/>
          <w:sz w:val="24"/>
          <w:szCs w:val="24"/>
        </w:rPr>
        <w:t>(обмену) только в случае обнаружения в них недостатков. Если же они являются товаром надлежащего качества, то обмену (возврату) не подлежат.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Информация о парфюмерно-косметических товарах</w:t>
      </w:r>
      <w:r w:rsidR="001F1F43" w:rsidRPr="00785A92">
        <w:rPr>
          <w:color w:val="22272F"/>
          <w:shd w:val="clear" w:color="auto" w:fill="FFFFFF"/>
        </w:rPr>
        <w:t>,</w:t>
      </w:r>
      <w:r w:rsidR="006E30B6" w:rsidRPr="00785A92">
        <w:rPr>
          <w:color w:val="22272F"/>
          <w:shd w:val="clear" w:color="auto" w:fill="FFFFFF"/>
        </w:rPr>
        <w:t xml:space="preserve"> помимо </w:t>
      </w:r>
      <w:r w:rsidR="001E01EB" w:rsidRPr="00785A92">
        <w:rPr>
          <w:color w:val="22272F"/>
          <w:shd w:val="clear" w:color="auto" w:fill="FFFFFF"/>
        </w:rPr>
        <w:t xml:space="preserve">общеобязательных </w:t>
      </w:r>
      <w:r w:rsidR="006E30B6" w:rsidRPr="00785A92">
        <w:rPr>
          <w:color w:val="22272F"/>
          <w:shd w:val="clear" w:color="auto" w:fill="FFFFFF"/>
        </w:rPr>
        <w:t>сведений</w:t>
      </w:r>
      <w:r w:rsidR="001E01EB" w:rsidRPr="00785A92">
        <w:rPr>
          <w:color w:val="22272F"/>
          <w:shd w:val="clear" w:color="auto" w:fill="FFFFFF"/>
        </w:rPr>
        <w:t xml:space="preserve"> (таких как, нап</w:t>
      </w:r>
      <w:r w:rsidR="001F1F43" w:rsidRPr="00785A92">
        <w:rPr>
          <w:color w:val="22272F"/>
          <w:shd w:val="clear" w:color="auto" w:fill="FFFFFF"/>
        </w:rPr>
        <w:t>ример, наименование товара,</w:t>
      </w:r>
      <w:r w:rsidR="00945C65" w:rsidRPr="00785A92">
        <w:rPr>
          <w:color w:val="22272F"/>
          <w:shd w:val="clear" w:color="auto" w:fill="FFFFFF"/>
        </w:rPr>
        <w:t xml:space="preserve"> правил и условий эффективного и безопасного использования товара)</w:t>
      </w:r>
      <w:r w:rsidR="006E30B6" w:rsidRPr="00785A92">
        <w:rPr>
          <w:color w:val="22272F"/>
          <w:shd w:val="clear" w:color="auto" w:fill="FFFFFF"/>
        </w:rPr>
        <w:t>, 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 которых установлены обязательные требования к условиям хранения), а также сведения о государственной регистрации (для товаров, подлежащих государственной регистрации).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hd w:val="clear" w:color="auto" w:fill="FFFABB"/>
        </w:rPr>
      </w:pPr>
      <w:r>
        <w:rPr>
          <w:color w:val="22272F"/>
          <w:shd w:val="clear" w:color="auto" w:fill="FFFFFF"/>
        </w:rPr>
        <w:lastRenderedPageBreak/>
        <w:tab/>
      </w:r>
      <w:r w:rsidR="006E30B6" w:rsidRPr="00785A92">
        <w:rPr>
          <w:color w:val="22272F"/>
          <w:shd w:val="clear" w:color="auto" w:fill="FFFFFF"/>
        </w:rPr>
        <w:t>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В преддверии Международного женского дня </w:t>
      </w:r>
      <w:r w:rsidR="007B4EEF">
        <w:rPr>
          <w:rFonts w:ascii="Times New Roman" w:hAnsi="Times New Roman" w:cs="Times New Roman"/>
          <w:sz w:val="24"/>
          <w:szCs w:val="24"/>
        </w:rPr>
        <w:t xml:space="preserve">важно напомнить </w:t>
      </w:r>
      <w:r w:rsidRPr="0032456B">
        <w:rPr>
          <w:rFonts w:ascii="Times New Roman" w:hAnsi="Times New Roman" w:cs="Times New Roman"/>
          <w:sz w:val="24"/>
          <w:szCs w:val="24"/>
        </w:rPr>
        <w:t>о правилах выбора живых цветов:</w:t>
      </w:r>
    </w:p>
    <w:p w:rsidR="00AF0E4A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> - Обратите внимание на стебель – он не должен быть слишком сухим. Очень хорошим признаком свежести при покупке цветов, и в частности – роз, является наличие так называемой «рубашки» или «рубашечного листа». Это самые нижние, более толстые и грубые лепестки, которые растут у цветоножки и словно обнимают полураспустившийся бутон.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 - Степень раскрытия бутона – еще один важный показатель того, станет ли Ваш букет «однодневкой» или будет долго радовать глаз. Лучше всего выбирать полураскрытые живые цветы, купить полностью раскрытый бутон может быть соблазнительно – ведь </w:t>
      </w:r>
      <w:proofErr w:type="gramStart"/>
      <w:r w:rsidRPr="0032456B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32456B">
        <w:rPr>
          <w:rFonts w:ascii="Times New Roman" w:hAnsi="Times New Roman" w:cs="Times New Roman"/>
          <w:sz w:val="24"/>
          <w:szCs w:val="24"/>
        </w:rPr>
        <w:t xml:space="preserve"> так красив, но срок жизни такого цветка значительно меньше.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> - Эластичность лепестков – один из главнейших признаков того, что цветок действительно свеж. Если осторожно отогнуть лепесток такого цветка, он легко вернется на место и примет прежнюю форму. У растений «не первой свежести» лепестки выглядят слабыми, вялыми, возможно – слегка подсохшими; они с трудом возвращаются на место, и нередко осыпаются при любом прикосновении.</w:t>
      </w:r>
    </w:p>
    <w:p w:rsidR="0032456B" w:rsidRDefault="0032456B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 - Отсутствие любых искусственных украшений на бутоне – живые цветы прекрасны сами по себе и в большинстве случаев свежий цветок не будут украшать дополнительно без Ваших на то пожеланий. 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Если в приобретенном товаре обнаружены недостатки, потребитель имеет закрепленное Законом РФ</w:t>
      </w:r>
      <w:r w:rsidR="00785A92">
        <w:rPr>
          <w:rFonts w:ascii="Times New Roman" w:hAnsi="Times New Roman" w:cs="Times New Roman"/>
          <w:sz w:val="24"/>
          <w:szCs w:val="24"/>
        </w:rPr>
        <w:t xml:space="preserve"> от 7 февраля 1992 г. N 2300-I </w:t>
      </w:r>
      <w:r w:rsidRPr="00785A92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право, в зависимости от ситуации, предъявить по своему выбору требования: 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о замене товара;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соразмерном уменьшении цены;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Кроме того, потребитель так же, по своему выбору, вправе отказаться от исп</w:t>
      </w:r>
      <w:r w:rsidR="00785A92">
        <w:rPr>
          <w:rFonts w:ascii="Times New Roman" w:hAnsi="Times New Roman" w:cs="Times New Roman"/>
          <w:sz w:val="24"/>
          <w:szCs w:val="24"/>
        </w:rPr>
        <w:t>олнения договора купли-продажи</w:t>
      </w:r>
      <w:r w:rsidR="00785A92" w:rsidRPr="00785A92">
        <w:rPr>
          <w:rFonts w:ascii="Times New Roman" w:hAnsi="Times New Roman" w:cs="Times New Roman"/>
          <w:sz w:val="24"/>
          <w:szCs w:val="24"/>
        </w:rPr>
        <w:t>.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Требования формулируются исходя из нарушенных прав потребителя в соответствии с нормами Закона РФ от 7 февраля 1992 г. N 2300-I «О защите прав потребителей» и оформляются в форме претензии, либо заявления.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E30B6" w:rsidRPr="00291DA9" w:rsidRDefault="006E30B6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z w:val="23"/>
          <w:szCs w:val="23"/>
          <w:shd w:val="clear" w:color="auto" w:fill="FFFABB"/>
        </w:rPr>
      </w:pPr>
    </w:p>
    <w:sectPr w:rsidR="006E30B6" w:rsidRPr="0029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E"/>
    <w:rsid w:val="00025C98"/>
    <w:rsid w:val="001E01EB"/>
    <w:rsid w:val="001F1F43"/>
    <w:rsid w:val="00291DA9"/>
    <w:rsid w:val="0032456B"/>
    <w:rsid w:val="00466911"/>
    <w:rsid w:val="00554B11"/>
    <w:rsid w:val="00582171"/>
    <w:rsid w:val="00585C27"/>
    <w:rsid w:val="00673D88"/>
    <w:rsid w:val="00680516"/>
    <w:rsid w:val="006D79F2"/>
    <w:rsid w:val="006E30B6"/>
    <w:rsid w:val="00785A92"/>
    <w:rsid w:val="007B4EEF"/>
    <w:rsid w:val="008279C5"/>
    <w:rsid w:val="00945C65"/>
    <w:rsid w:val="009949F6"/>
    <w:rsid w:val="009D1FCE"/>
    <w:rsid w:val="00A05983"/>
    <w:rsid w:val="00A32099"/>
    <w:rsid w:val="00A9640B"/>
    <w:rsid w:val="00AF0E4A"/>
    <w:rsid w:val="00B95C24"/>
    <w:rsid w:val="00D12B50"/>
    <w:rsid w:val="00D35D82"/>
    <w:rsid w:val="00E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81E2"/>
  <w15:docId w15:val="{B89190EC-1296-42B8-8971-625D548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35D82"/>
    <w:rPr>
      <w:i/>
      <w:iCs/>
    </w:rPr>
  </w:style>
  <w:style w:type="character" w:customStyle="1" w:styleId="apple-converted-space">
    <w:name w:val="apple-converted-space"/>
    <w:basedOn w:val="a0"/>
    <w:rsid w:val="00D35D82"/>
  </w:style>
  <w:style w:type="character" w:styleId="a4">
    <w:name w:val="Hyperlink"/>
    <w:basedOn w:val="a0"/>
    <w:uiPriority w:val="99"/>
    <w:semiHidden/>
    <w:unhideWhenUsed/>
    <w:rsid w:val="006E30B6"/>
    <w:rPr>
      <w:color w:val="0000FF"/>
      <w:u w:val="single"/>
    </w:rPr>
  </w:style>
  <w:style w:type="paragraph" w:customStyle="1" w:styleId="s16">
    <w:name w:val="s_16"/>
    <w:basedOn w:val="a"/>
    <w:rsid w:val="0094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8B89-4978-4035-A953-399D0A80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17</cp:revision>
  <dcterms:created xsi:type="dcterms:W3CDTF">2024-03-04T05:12:00Z</dcterms:created>
  <dcterms:modified xsi:type="dcterms:W3CDTF">2024-03-04T05:43:00Z</dcterms:modified>
</cp:coreProperties>
</file>