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2" w:rsidRPr="00A14302" w:rsidRDefault="00A14302" w:rsidP="00A14302">
      <w:pPr>
        <w:jc w:val="center"/>
        <w:rPr>
          <w:b/>
        </w:rPr>
      </w:pPr>
      <w:r w:rsidRPr="00A14302">
        <w:rPr>
          <w:b/>
        </w:rPr>
        <w:t xml:space="preserve">АННОТАЦИИ К РАБОЧИМ ПРОГРАММАМ ДЛЯ </w:t>
      </w:r>
      <w:r>
        <w:rPr>
          <w:b/>
        </w:rPr>
        <w:t>8-9</w:t>
      </w:r>
      <w:bookmarkStart w:id="0" w:name="_GoBack"/>
      <w:bookmarkEnd w:id="0"/>
      <w:r w:rsidRPr="00A14302">
        <w:rPr>
          <w:b/>
        </w:rPr>
        <w:t xml:space="preserve"> КЛАССОВ</w:t>
      </w:r>
    </w:p>
    <w:p w:rsidR="00C936FF" w:rsidRDefault="00C936FF" w:rsidP="00C936FF">
      <w:pPr>
        <w:jc w:val="center"/>
        <w:rPr>
          <w:b/>
        </w:rPr>
      </w:pPr>
    </w:p>
    <w:p w:rsidR="00A14302" w:rsidRPr="002F0701" w:rsidRDefault="00A14302" w:rsidP="00C936F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6857"/>
      </w:tblGrid>
      <w:tr w:rsidR="00C936FF" w:rsidRPr="002F0701" w:rsidTr="008823B1">
        <w:tc>
          <w:tcPr>
            <w:tcW w:w="2518" w:type="dxa"/>
          </w:tcPr>
          <w:p w:rsidR="00C936FF" w:rsidRPr="002F0701" w:rsidRDefault="00C936FF" w:rsidP="008823B1">
            <w:pPr>
              <w:rPr>
                <w:b/>
              </w:rPr>
            </w:pPr>
            <w:r w:rsidRPr="002F0701">
              <w:t>Название курса</w:t>
            </w:r>
          </w:p>
        </w:tc>
        <w:tc>
          <w:tcPr>
            <w:tcW w:w="7053" w:type="dxa"/>
          </w:tcPr>
          <w:p w:rsidR="00C936FF" w:rsidRPr="002F0701" w:rsidRDefault="00C936FF" w:rsidP="008823B1">
            <w:pPr>
              <w:rPr>
                <w:b/>
              </w:rPr>
            </w:pPr>
            <w:r w:rsidRPr="002F0701">
              <w:rPr>
                <w:b/>
                <w:bCs/>
                <w:color w:val="22272F"/>
                <w:shd w:val="clear" w:color="auto" w:fill="FFFFFF"/>
              </w:rPr>
              <w:t>География</w:t>
            </w:r>
          </w:p>
        </w:tc>
      </w:tr>
      <w:tr w:rsidR="00C936FF" w:rsidRPr="002F0701" w:rsidTr="008823B1">
        <w:tc>
          <w:tcPr>
            <w:tcW w:w="2518" w:type="dxa"/>
          </w:tcPr>
          <w:p w:rsidR="00C936FF" w:rsidRPr="002F0701" w:rsidRDefault="00C936FF" w:rsidP="008823B1">
            <w:pPr>
              <w:rPr>
                <w:b/>
              </w:rPr>
            </w:pPr>
            <w:r w:rsidRPr="002F0701">
              <w:t>Класс</w:t>
            </w:r>
          </w:p>
        </w:tc>
        <w:tc>
          <w:tcPr>
            <w:tcW w:w="7053" w:type="dxa"/>
          </w:tcPr>
          <w:p w:rsidR="00C936FF" w:rsidRPr="002F0701" w:rsidRDefault="00C936FF" w:rsidP="008823B1">
            <w:pPr>
              <w:rPr>
                <w:b/>
              </w:rPr>
            </w:pPr>
            <w:r w:rsidRPr="002F0701">
              <w:t>8-9 классы</w:t>
            </w:r>
          </w:p>
        </w:tc>
      </w:tr>
      <w:tr w:rsidR="00C936FF" w:rsidRPr="002F0701" w:rsidTr="008823B1">
        <w:tc>
          <w:tcPr>
            <w:tcW w:w="2518" w:type="dxa"/>
          </w:tcPr>
          <w:p w:rsidR="00C936FF" w:rsidRPr="002F0701" w:rsidRDefault="00C936FF" w:rsidP="008823B1">
            <w:pPr>
              <w:rPr>
                <w:b/>
              </w:rPr>
            </w:pPr>
            <w:r w:rsidRPr="002F0701">
              <w:t>Количество часов</w:t>
            </w:r>
          </w:p>
        </w:tc>
        <w:tc>
          <w:tcPr>
            <w:tcW w:w="7053" w:type="dxa"/>
          </w:tcPr>
          <w:p w:rsidR="00C936FF" w:rsidRPr="002F0701" w:rsidRDefault="00C936FF" w:rsidP="008823B1">
            <w:pPr>
              <w:pStyle w:val="a3"/>
              <w:spacing w:line="276" w:lineRule="auto"/>
            </w:pPr>
            <w:r w:rsidRPr="002F0701">
              <w:t>8 класс – 2 часа в неделю</w:t>
            </w:r>
          </w:p>
          <w:p w:rsidR="00C936FF" w:rsidRPr="002F0701" w:rsidRDefault="00C936FF" w:rsidP="008823B1">
            <w:pPr>
              <w:pStyle w:val="a3"/>
              <w:spacing w:line="276" w:lineRule="auto"/>
            </w:pPr>
            <w:r w:rsidRPr="002F0701">
              <w:t>9 класс – 2 часа в неделю</w:t>
            </w:r>
          </w:p>
          <w:p w:rsidR="00C936FF" w:rsidRPr="002F0701" w:rsidRDefault="00C936FF" w:rsidP="008823B1">
            <w:pPr>
              <w:pStyle w:val="a3"/>
              <w:framePr w:hSpace="180" w:wrap="around" w:hAnchor="margin" w:y="660"/>
              <w:spacing w:line="276" w:lineRule="auto"/>
            </w:pPr>
            <w:r w:rsidRPr="002F0701">
              <w:t>Итого за учебный год:</w:t>
            </w:r>
          </w:p>
          <w:p w:rsidR="00C936FF" w:rsidRPr="002F0701" w:rsidRDefault="00C936FF" w:rsidP="008823B1">
            <w:pPr>
              <w:pStyle w:val="a3"/>
              <w:framePr w:hSpace="180" w:wrap="around" w:hAnchor="margin" w:y="660"/>
              <w:spacing w:line="276" w:lineRule="auto"/>
            </w:pPr>
            <w:r w:rsidRPr="002F0701">
              <w:t>8 класс – 70 часов</w:t>
            </w:r>
          </w:p>
          <w:p w:rsidR="00C936FF" w:rsidRPr="002F0701" w:rsidRDefault="00C936FF" w:rsidP="008823B1">
            <w:pPr>
              <w:pStyle w:val="a3"/>
              <w:spacing w:line="276" w:lineRule="auto"/>
            </w:pPr>
            <w:r w:rsidRPr="002F0701">
              <w:t>9 класс – 68 часов</w:t>
            </w:r>
          </w:p>
        </w:tc>
      </w:tr>
      <w:tr w:rsidR="00C936FF" w:rsidRPr="002F0701" w:rsidTr="008823B1">
        <w:tc>
          <w:tcPr>
            <w:tcW w:w="2518" w:type="dxa"/>
          </w:tcPr>
          <w:p w:rsidR="00C936FF" w:rsidRPr="002F0701" w:rsidRDefault="00C936FF" w:rsidP="008823B1">
            <w:pPr>
              <w:rPr>
                <w:b/>
              </w:rPr>
            </w:pPr>
            <w:r w:rsidRPr="002F0701">
              <w:t>Соответствует</w:t>
            </w:r>
          </w:p>
        </w:tc>
        <w:tc>
          <w:tcPr>
            <w:tcW w:w="7053" w:type="dxa"/>
          </w:tcPr>
          <w:p w:rsidR="00C936FF" w:rsidRPr="002F0701" w:rsidRDefault="00C936FF" w:rsidP="008823B1">
            <w:pPr>
              <w:spacing w:line="276" w:lineRule="auto"/>
              <w:rPr>
                <w:b/>
              </w:rPr>
            </w:pPr>
            <w:r w:rsidRPr="002F0701">
              <w:rPr>
                <w:rFonts w:eastAsia="Times New Roman"/>
                <w:kern w:val="0"/>
                <w:lang w:eastAsia="ru-RU"/>
              </w:rPr>
              <w:t>Федеральному компоненту Государственных образовательных стандартов основного общего образования.</w:t>
            </w:r>
          </w:p>
        </w:tc>
      </w:tr>
      <w:tr w:rsidR="00C936FF" w:rsidRPr="002F0701" w:rsidTr="008823B1">
        <w:tc>
          <w:tcPr>
            <w:tcW w:w="2518" w:type="dxa"/>
          </w:tcPr>
          <w:p w:rsidR="00C936FF" w:rsidRPr="002F0701" w:rsidRDefault="00C936FF" w:rsidP="008823B1">
            <w:pPr>
              <w:rPr>
                <w:b/>
              </w:rPr>
            </w:pPr>
            <w:r w:rsidRPr="002F0701">
              <w:t>Учебники</w:t>
            </w:r>
          </w:p>
        </w:tc>
        <w:tc>
          <w:tcPr>
            <w:tcW w:w="7053" w:type="dxa"/>
          </w:tcPr>
          <w:p w:rsidR="00C936FF" w:rsidRPr="002F0701" w:rsidRDefault="00C936FF" w:rsidP="008823B1">
            <w:pPr>
              <w:tabs>
                <w:tab w:val="left" w:pos="392"/>
              </w:tabs>
              <w:spacing w:line="276" w:lineRule="auto"/>
            </w:pPr>
            <w:r w:rsidRPr="002F0701">
              <w:rPr>
                <w:rFonts w:eastAsia="Times New Roman"/>
                <w:lang w:eastAsia="ru-RU"/>
              </w:rPr>
              <w:t xml:space="preserve"> </w:t>
            </w:r>
            <w:r w:rsidRPr="002F0701">
              <w:t>Баринова И.И. География России. 8 классы. - М.: Дрофа</w:t>
            </w:r>
          </w:p>
          <w:p w:rsidR="00C936FF" w:rsidRPr="002F0701" w:rsidRDefault="00C936FF" w:rsidP="008823B1">
            <w:pPr>
              <w:tabs>
                <w:tab w:val="left" w:pos="392"/>
              </w:tabs>
              <w:spacing w:line="276" w:lineRule="auto"/>
              <w:rPr>
                <w:rFonts w:eastAsia="Times New Roman"/>
                <w:lang w:eastAsia="ru-RU"/>
              </w:rPr>
            </w:pPr>
            <w:r w:rsidRPr="002F0701">
              <w:t>Дронов В.П., Ром В.Я. География России. Население и хозяйство. 9 классы. - М.: Дрофа</w:t>
            </w:r>
          </w:p>
        </w:tc>
      </w:tr>
      <w:tr w:rsidR="00C936FF" w:rsidRPr="002F0701" w:rsidTr="008823B1">
        <w:tc>
          <w:tcPr>
            <w:tcW w:w="2518" w:type="dxa"/>
          </w:tcPr>
          <w:p w:rsidR="00C936FF" w:rsidRPr="002F0701" w:rsidRDefault="00C936FF" w:rsidP="008823B1">
            <w:pPr>
              <w:rPr>
                <w:b/>
              </w:rPr>
            </w:pPr>
            <w:r w:rsidRPr="002F0701">
              <w:t>Цели курса</w:t>
            </w:r>
          </w:p>
        </w:tc>
        <w:tc>
          <w:tcPr>
            <w:tcW w:w="7053" w:type="dxa"/>
          </w:tcPr>
          <w:p w:rsidR="00C936FF" w:rsidRPr="002F0701" w:rsidRDefault="00C936FF" w:rsidP="008823B1">
            <w:pPr>
              <w:spacing w:line="276" w:lineRule="auto"/>
              <w:jc w:val="both"/>
            </w:pPr>
            <w:r w:rsidRPr="002F0701">
              <w:t>- освоение знаний об основных географических понятиях, географических особенностях природы, населения и хозяйства разных территорий; о России во всем ее географическом разнообразии и целостности; об окружающей среде, путях ее сохранения и рационального использования;</w:t>
            </w:r>
          </w:p>
          <w:p w:rsidR="00C936FF" w:rsidRPr="002F0701" w:rsidRDefault="00C936FF" w:rsidP="008823B1">
            <w:pPr>
              <w:spacing w:line="276" w:lineRule="auto"/>
              <w:jc w:val="both"/>
            </w:pPr>
            <w:r w:rsidRPr="002F0701">
              <w:t>- овладение умениями ориентироваться на местности; использовать один из "языков" международного общения - географическую карту, статистические материалы, современные геоинформационные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      </w:r>
          </w:p>
          <w:p w:rsidR="00C936FF" w:rsidRPr="002F0701" w:rsidRDefault="00C936FF" w:rsidP="008823B1">
            <w:pPr>
              <w:spacing w:line="276" w:lineRule="auto"/>
              <w:jc w:val="both"/>
            </w:pPr>
            <w:r w:rsidRPr="002F0701">
              <w:t>-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      </w:r>
          </w:p>
          <w:p w:rsidR="00C936FF" w:rsidRPr="002F0701" w:rsidRDefault="00C936FF" w:rsidP="008823B1">
            <w:pPr>
              <w:spacing w:line="276" w:lineRule="auto"/>
              <w:jc w:val="both"/>
            </w:pPr>
            <w:r w:rsidRPr="002F0701">
              <w:t>- воспитание любви к своей местности, своему региону, своей стране; взаимопонимания с другими народами; экологической культуры, бережного отношения к окружающей среде;</w:t>
            </w:r>
          </w:p>
          <w:p w:rsidR="00C936FF" w:rsidRPr="002F0701" w:rsidRDefault="00C936FF" w:rsidP="008823B1">
            <w:pPr>
              <w:widowControl/>
              <w:suppressAutoHyphens w:val="0"/>
              <w:spacing w:line="276" w:lineRule="auto"/>
              <w:ind w:right="300"/>
              <w:jc w:val="both"/>
              <w:textAlignment w:val="baseline"/>
              <w:rPr>
                <w:rFonts w:eastAsia="Times New Roman"/>
                <w:bCs/>
                <w:color w:val="000000"/>
                <w:lang w:eastAsia="ru-RU"/>
              </w:rPr>
            </w:pPr>
            <w:r w:rsidRPr="002F0701">
              <w:t>- применение географических знаний и умений в повседневной жизни для сохранения окружающей среды и социально-ответственного поведения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      </w:r>
          </w:p>
        </w:tc>
      </w:tr>
      <w:tr w:rsidR="00C936FF" w:rsidRPr="002F0701" w:rsidTr="008823B1">
        <w:tc>
          <w:tcPr>
            <w:tcW w:w="2518" w:type="dxa"/>
          </w:tcPr>
          <w:p w:rsidR="00C936FF" w:rsidRPr="002F0701" w:rsidRDefault="00C936FF" w:rsidP="008823B1">
            <w:pPr>
              <w:rPr>
                <w:b/>
              </w:rPr>
            </w:pPr>
            <w:r w:rsidRPr="002F0701">
              <w:t>Основные разделы</w:t>
            </w:r>
          </w:p>
        </w:tc>
        <w:tc>
          <w:tcPr>
            <w:tcW w:w="7053" w:type="dxa"/>
          </w:tcPr>
          <w:p w:rsidR="00C936FF" w:rsidRPr="002F0701" w:rsidRDefault="00C936FF" w:rsidP="00C936FF">
            <w:pPr>
              <w:numPr>
                <w:ilvl w:val="0"/>
                <w:numId w:val="1"/>
              </w:numPr>
              <w:spacing w:line="276" w:lineRule="auto"/>
              <w:rPr>
                <w:rFonts w:eastAsia="Times New Roman"/>
                <w:bCs/>
                <w:lang w:eastAsia="ru-RU"/>
              </w:rPr>
            </w:pPr>
            <w:r w:rsidRPr="002F0701">
              <w:rPr>
                <w:rFonts w:eastAsia="Times New Roman"/>
                <w:bCs/>
                <w:lang w:eastAsia="ru-RU"/>
              </w:rPr>
              <w:t>Пояснительная  записка.</w:t>
            </w:r>
          </w:p>
          <w:p w:rsidR="00C936FF" w:rsidRPr="002F0701" w:rsidRDefault="00C936FF" w:rsidP="00C936FF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eastAsia="Times New Roman"/>
                <w:bCs/>
                <w:lang w:eastAsia="ru-RU"/>
              </w:rPr>
            </w:pPr>
            <w:r w:rsidRPr="002F0701">
              <w:rPr>
                <w:rFonts w:eastAsia="Times New Roman"/>
                <w:bCs/>
                <w:lang w:eastAsia="ru-RU"/>
              </w:rPr>
              <w:t>Содержание учебного материала.</w:t>
            </w:r>
          </w:p>
          <w:p w:rsidR="00C936FF" w:rsidRPr="002F0701" w:rsidRDefault="00C936FF" w:rsidP="00C936FF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eastAsia="Times New Roman"/>
                <w:bCs/>
                <w:lang w:eastAsia="ru-RU"/>
              </w:rPr>
            </w:pPr>
            <w:r w:rsidRPr="002F0701">
              <w:rPr>
                <w:rFonts w:eastAsia="Times New Roman"/>
                <w:bCs/>
                <w:lang w:eastAsia="ru-RU"/>
              </w:rPr>
              <w:t>Требования к уровню подготовки обучающихся (выпускников).</w:t>
            </w:r>
          </w:p>
          <w:p w:rsidR="00C936FF" w:rsidRPr="002F0701" w:rsidRDefault="00C936FF" w:rsidP="00C936FF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eastAsia="Times New Roman"/>
                <w:bCs/>
                <w:lang w:eastAsia="ru-RU"/>
              </w:rPr>
            </w:pPr>
            <w:r w:rsidRPr="002F0701">
              <w:rPr>
                <w:rFonts w:eastAsia="Times New Roman"/>
                <w:bCs/>
                <w:lang w:eastAsia="ru-RU"/>
              </w:rPr>
              <w:t>Учебно-методическое и информационное обеспечение.</w:t>
            </w:r>
          </w:p>
          <w:p w:rsidR="00C936FF" w:rsidRPr="002F0701" w:rsidRDefault="00C936FF" w:rsidP="00C936FF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eastAsia="Times New Roman"/>
                <w:bCs/>
                <w:lang w:eastAsia="ru-RU"/>
              </w:rPr>
            </w:pPr>
            <w:r w:rsidRPr="002F0701">
              <w:rPr>
                <w:rFonts w:eastAsia="Times New Roman"/>
                <w:bCs/>
                <w:lang w:eastAsia="ru-RU"/>
              </w:rPr>
              <w:t xml:space="preserve"> Список литературы для обучающихся.</w:t>
            </w:r>
          </w:p>
          <w:p w:rsidR="00C936FF" w:rsidRPr="002F0701" w:rsidRDefault="00C936FF" w:rsidP="00C936FF">
            <w:pPr>
              <w:numPr>
                <w:ilvl w:val="0"/>
                <w:numId w:val="1"/>
              </w:numPr>
              <w:spacing w:line="276" w:lineRule="auto"/>
              <w:ind w:left="317" w:hanging="283"/>
              <w:rPr>
                <w:rFonts w:eastAsia="Times New Roman"/>
                <w:bCs/>
                <w:lang w:eastAsia="ru-RU"/>
              </w:rPr>
            </w:pPr>
            <w:r w:rsidRPr="002F0701">
              <w:rPr>
                <w:bCs/>
              </w:rPr>
              <w:lastRenderedPageBreak/>
              <w:t>Тематическое планирование.</w:t>
            </w:r>
          </w:p>
        </w:tc>
      </w:tr>
      <w:tr w:rsidR="00C936FF" w:rsidRPr="002F0701" w:rsidTr="008823B1">
        <w:tc>
          <w:tcPr>
            <w:tcW w:w="2518" w:type="dxa"/>
          </w:tcPr>
          <w:p w:rsidR="00C936FF" w:rsidRPr="002F0701" w:rsidRDefault="00C936FF" w:rsidP="008823B1">
            <w:pPr>
              <w:rPr>
                <w:b/>
              </w:rPr>
            </w:pPr>
            <w:r w:rsidRPr="002F0701">
              <w:lastRenderedPageBreak/>
              <w:t>Форма промежуточной аттестации</w:t>
            </w:r>
          </w:p>
        </w:tc>
        <w:tc>
          <w:tcPr>
            <w:tcW w:w="7053" w:type="dxa"/>
          </w:tcPr>
          <w:p w:rsidR="00C936FF" w:rsidRPr="002F0701" w:rsidRDefault="00C936FF" w:rsidP="008823B1">
            <w:pPr>
              <w:spacing w:line="276" w:lineRule="auto"/>
              <w:rPr>
                <w:b/>
              </w:rPr>
            </w:pPr>
            <w:r w:rsidRPr="002F0701">
              <w:t>Промежуточная аттестация проводится в конце учебного года в форме годовой оценки успеваемости.</w:t>
            </w:r>
          </w:p>
        </w:tc>
      </w:tr>
    </w:tbl>
    <w:p w:rsidR="00EA334D" w:rsidRDefault="00C936FF">
      <w:r w:rsidRPr="002F0701">
        <w:br w:type="page"/>
      </w:r>
    </w:p>
    <w:sectPr w:rsidR="00EA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059DF"/>
    <w:multiLevelType w:val="hybridMultilevel"/>
    <w:tmpl w:val="604CBD64"/>
    <w:lvl w:ilvl="0" w:tplc="1D9A08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E4"/>
    <w:rsid w:val="00A14302"/>
    <w:rsid w:val="00C310E4"/>
    <w:rsid w:val="00C936FF"/>
    <w:rsid w:val="00EA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A452"/>
  <w15:chartTrackingRefBased/>
  <w15:docId w15:val="{4DB6F897-282A-4199-85C6-BE958700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6F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936F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2011-01-27T07:09:00Z</dcterms:created>
  <dcterms:modified xsi:type="dcterms:W3CDTF">2011-01-27T12:23:00Z</dcterms:modified>
</cp:coreProperties>
</file>