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CB" w:rsidRDefault="00FF6FCB" w:rsidP="00C44705">
      <w:pPr>
        <w:jc w:val="center"/>
        <w:rPr>
          <w:rFonts w:ascii="Times New Roman" w:hAnsi="Times New Roman"/>
          <w:b/>
          <w:sz w:val="24"/>
          <w:szCs w:val="24"/>
        </w:rPr>
      </w:pPr>
      <w:r w:rsidRPr="00C44705">
        <w:rPr>
          <w:rFonts w:ascii="Times New Roman" w:hAnsi="Times New Roman"/>
          <w:b/>
          <w:sz w:val="24"/>
          <w:szCs w:val="24"/>
        </w:rPr>
        <w:t>Здоровьесберегающие технологии</w:t>
      </w:r>
    </w:p>
    <w:p w:rsidR="00FF6FCB" w:rsidRPr="00C44705" w:rsidRDefault="00FF6FCB" w:rsidP="00C44705">
      <w:pPr>
        <w:jc w:val="center"/>
        <w:rPr>
          <w:rFonts w:ascii="Times New Roman" w:hAnsi="Times New Roman"/>
          <w:b/>
          <w:sz w:val="24"/>
          <w:szCs w:val="24"/>
        </w:rPr>
      </w:pPr>
      <w:r w:rsidRPr="00C44705">
        <w:rPr>
          <w:rFonts w:ascii="Times New Roman" w:hAnsi="Times New Roman"/>
          <w:b/>
          <w:sz w:val="24"/>
          <w:szCs w:val="24"/>
        </w:rPr>
        <w:t>на уроках английского языка в рамках ФГОС</w:t>
      </w:r>
    </w:p>
    <w:p w:rsidR="00FF6FCB" w:rsidRPr="00C44705" w:rsidRDefault="00FF6FCB" w:rsidP="00C44705">
      <w:pPr>
        <w:jc w:val="both"/>
        <w:rPr>
          <w:rFonts w:ascii="Times New Roman" w:hAnsi="Times New Roman"/>
          <w:sz w:val="24"/>
          <w:szCs w:val="24"/>
        </w:rPr>
      </w:pP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w:t>
      </w:r>
      <w:r>
        <w:rPr>
          <w:rFonts w:ascii="Times New Roman" w:hAnsi="Times New Roman"/>
          <w:sz w:val="24"/>
          <w:szCs w:val="24"/>
        </w:rPr>
        <w:t xml:space="preserve">       </w:t>
      </w:r>
      <w:r w:rsidRPr="00C44705">
        <w:rPr>
          <w:rFonts w:ascii="Times New Roman" w:hAnsi="Times New Roman"/>
          <w:sz w:val="24"/>
          <w:szCs w:val="24"/>
        </w:rPr>
        <w:t>Здоровье человека всегда ставилось во главу угла, затрагивая абсолютно все сферы жизнедеятельности человека, однако именно в последнее время оно вызывает все большее количество вопросов именно в рамках образовательной деятельности. Состояние российских школьников даёт всё больший повод для тревоги со стороны специалистов по здравоохранению. Современное образование построено таким образом, что в нем остаётся все меньше места для сохранения здоровья, и именно эту проблему призваны решить здоровьесберегающие технологии. Так что же это за технологии? Эту фразу каждый понимает по своему, и определений для здоровьесберегающих технологий также несколько.</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w:t>
      </w:r>
      <w:r>
        <w:rPr>
          <w:rFonts w:ascii="Times New Roman" w:hAnsi="Times New Roman"/>
          <w:sz w:val="24"/>
          <w:szCs w:val="24"/>
        </w:rPr>
        <w:t xml:space="preserve">        </w:t>
      </w:r>
      <w:r w:rsidRPr="00C44705">
        <w:rPr>
          <w:rFonts w:ascii="Times New Roman" w:hAnsi="Times New Roman"/>
          <w:sz w:val="24"/>
          <w:szCs w:val="24"/>
        </w:rPr>
        <w:t>Так, например, по определению Н.К. Смирнова, «здоровьесберегающие технологии»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w:t>
      </w:r>
      <w:r>
        <w:rPr>
          <w:rFonts w:ascii="Times New Roman" w:hAnsi="Times New Roman"/>
          <w:sz w:val="24"/>
          <w:szCs w:val="24"/>
        </w:rPr>
        <w:t xml:space="preserve">  </w:t>
      </w:r>
      <w:r w:rsidRPr="00C44705">
        <w:rPr>
          <w:rFonts w:ascii="Times New Roman" w:hAnsi="Times New Roman"/>
          <w:sz w:val="24"/>
          <w:szCs w:val="24"/>
        </w:rPr>
        <w:t>Практика показывает, что иностранный язык — это один из наиболее сложных предметов в школе. На уроках английского учащимся приходится выполнять много различных видов деятельности, к ним относятся: говорение, письмо, чтение, аудирование, анализ информации, поэтому учителю необходимо применять на своих уроках здоровьесберегающие технологии.</w:t>
      </w:r>
    </w:p>
    <w:p w:rsidR="00FF6FCB" w:rsidRPr="00C44705" w:rsidRDefault="00FF6FCB" w:rsidP="00C44705">
      <w:pPr>
        <w:jc w:val="both"/>
        <w:rPr>
          <w:rFonts w:ascii="Times New Roman" w:hAnsi="Times New Roman"/>
          <w:sz w:val="24"/>
          <w:szCs w:val="24"/>
        </w:rPr>
      </w:pPr>
      <w:r>
        <w:rPr>
          <w:rFonts w:ascii="Times New Roman" w:hAnsi="Times New Roman"/>
          <w:sz w:val="24"/>
          <w:szCs w:val="24"/>
        </w:rPr>
        <w:t xml:space="preserve">        </w:t>
      </w:r>
      <w:r w:rsidRPr="00C44705">
        <w:rPr>
          <w:rFonts w:ascii="Times New Roman" w:hAnsi="Times New Roman"/>
          <w:sz w:val="24"/>
          <w:szCs w:val="24"/>
        </w:rPr>
        <w:t>Естественно, что при подготовке урока наибольшее значение имеет его организация. Учитель должен заранее учитывать необходимое для каждого задания время, а в процессе проведения урока ему следует чередовать виды деятельности. При построении структуры урока необходимо исходить из динамики внимания учащихся.</w:t>
      </w:r>
    </w:p>
    <w:p w:rsidR="00FF6FCB" w:rsidRPr="00C44705" w:rsidRDefault="00FF6FCB" w:rsidP="00C44705">
      <w:pPr>
        <w:jc w:val="both"/>
        <w:rPr>
          <w:rFonts w:ascii="Times New Roman" w:hAnsi="Times New Roman"/>
          <w:sz w:val="24"/>
          <w:szCs w:val="24"/>
        </w:rPr>
      </w:pPr>
      <w:r>
        <w:rPr>
          <w:rFonts w:ascii="Times New Roman" w:hAnsi="Times New Roman"/>
          <w:sz w:val="24"/>
          <w:szCs w:val="24"/>
        </w:rPr>
        <w:t xml:space="preserve">         </w:t>
      </w:r>
      <w:r w:rsidRPr="00C44705">
        <w:rPr>
          <w:rFonts w:ascii="Times New Roman" w:hAnsi="Times New Roman"/>
          <w:sz w:val="24"/>
          <w:szCs w:val="24"/>
        </w:rPr>
        <w:t>Для того чтобы не допустить чрезмерной усталости учеников, на уроках  проводятся смена различных видов деятельности, таких, например, как: самостоятельная работа и ответы на вопросы, работа с учебником и творческие задания, чтение, слушание и письмо, всё это является необходимыми элементами на каждом уроке. Они способствуют развитию мышления, памяти, а чередование этих видов деятельности позволяет сохранять внимание школьников и помогает не загружать детей однотипной деятельностью, тем самым не давая им утомиться.Этого же эффекта можно добиться включением в урок оздоровительных моментов: минуток релаксации, физкультминуток, дыхательных гимнастик или, например, гимнастик для глаз. Поэтому надо добавлять в структуру урока такие элементы. Кроме предотвращения утомляемости, эти небольшие физкультминутки служат для профилактики нарушения осанки и зрения. Необходимым условием эффективного проведения оздоровительных элементов — положительный эмоциональный фон. Как пример проведения такой активной формы работы, используется на уроке, можно привести следующее упражнение:</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1.Hands up!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Hands down!</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Hands on the hips!</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Sit down!</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Stand up!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Hands to the sides!</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w:t>
      </w:r>
      <w:smartTag w:uri="urn:schemas-microsoft-com:office:smarttags" w:element="place">
        <w:smartTag w:uri="urn:schemas-microsoft-com:office:smarttags" w:element="City">
          <w:r w:rsidRPr="00C44705">
            <w:rPr>
              <w:rFonts w:ascii="Times New Roman" w:hAnsi="Times New Roman"/>
              <w:sz w:val="24"/>
              <w:szCs w:val="24"/>
              <w:lang w:val="en-US"/>
            </w:rPr>
            <w:t>Bend</w:t>
          </w:r>
        </w:smartTag>
      </w:smartTag>
      <w:r w:rsidRPr="00C44705">
        <w:rPr>
          <w:rFonts w:ascii="Times New Roman" w:hAnsi="Times New Roman"/>
          <w:sz w:val="24"/>
          <w:szCs w:val="24"/>
          <w:lang w:val="en-US"/>
        </w:rPr>
        <w:t xml:space="preserve"> left!</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Bend right!</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Hands on the hips!</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One, two, three - hop!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 xml:space="preserve"> One, two, three - stop!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Stand still.</w:t>
      </w:r>
    </w:p>
    <w:p w:rsidR="00FF6FCB" w:rsidRPr="00C44705" w:rsidRDefault="00FF6FCB" w:rsidP="00C44705">
      <w:pPr>
        <w:jc w:val="both"/>
        <w:rPr>
          <w:rFonts w:ascii="Times New Roman" w:hAnsi="Times New Roman"/>
          <w:sz w:val="24"/>
          <w:szCs w:val="24"/>
          <w:lang w:val="en-US"/>
        </w:rPr>
      </w:pP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2.Stand up, sit down, stand up, turn round.</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Clap left, clap right, clap up, clap down.</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Look left, look right, look up, look down.</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Turn round, sit down, touch something BROWN.</w:t>
      </w:r>
    </w:p>
    <w:p w:rsidR="00FF6FCB" w:rsidRPr="00C44705" w:rsidRDefault="00FF6FCB" w:rsidP="00C44705">
      <w:pPr>
        <w:jc w:val="both"/>
        <w:rPr>
          <w:rFonts w:ascii="Times New Roman" w:hAnsi="Times New Roman"/>
          <w:sz w:val="24"/>
          <w:szCs w:val="24"/>
          <w:lang w:val="en-US"/>
        </w:rPr>
      </w:pP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rPr>
        <w:t>3.</w:t>
      </w:r>
      <w:r w:rsidRPr="00C44705">
        <w:rPr>
          <w:rFonts w:ascii="Times New Roman" w:hAnsi="Times New Roman"/>
          <w:sz w:val="24"/>
          <w:szCs w:val="24"/>
          <w:lang w:val="en-US"/>
        </w:rPr>
        <w:t>Stand up.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Point to the teacher, point to the door,</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Look at the window, look at the floor.</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Stand on your left leg, stand on your right.</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Now sit down, touch something WHITE.</w:t>
      </w:r>
    </w:p>
    <w:p w:rsidR="00FF6FCB" w:rsidRPr="00C44705" w:rsidRDefault="00FF6FCB" w:rsidP="00C44705">
      <w:pPr>
        <w:jc w:val="both"/>
        <w:rPr>
          <w:rFonts w:ascii="Times New Roman" w:hAnsi="Times New Roman"/>
          <w:sz w:val="24"/>
          <w:szCs w:val="24"/>
          <w:lang w:val="en-US"/>
        </w:rPr>
      </w:pP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rPr>
        <w:t>4.</w:t>
      </w:r>
      <w:r w:rsidRPr="00C44705">
        <w:rPr>
          <w:rFonts w:ascii="Times New Roman" w:hAnsi="Times New Roman"/>
          <w:sz w:val="24"/>
          <w:szCs w:val="24"/>
          <w:lang w:val="en-US"/>
        </w:rPr>
        <w:t>Stand up.</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Up your hands, touch your toes,</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Cross your fingers, hold your nose,</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Touch your knees, shake your head,</w:t>
      </w:r>
    </w:p>
    <w:p w:rsidR="00FF6FCB" w:rsidRPr="00C44705" w:rsidRDefault="00FF6FCB" w:rsidP="00C44705">
      <w:pPr>
        <w:jc w:val="both"/>
        <w:rPr>
          <w:rFonts w:ascii="Times New Roman" w:hAnsi="Times New Roman"/>
          <w:sz w:val="24"/>
          <w:szCs w:val="24"/>
          <w:lang w:val="en-US"/>
        </w:rPr>
      </w:pPr>
      <w:r w:rsidRPr="00C44705">
        <w:rPr>
          <w:rFonts w:ascii="Times New Roman" w:hAnsi="Times New Roman"/>
          <w:sz w:val="24"/>
          <w:szCs w:val="24"/>
          <w:lang w:val="en-US"/>
        </w:rPr>
        <w:t>Stamp your feet. Touch something RED.</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Говоря о детях, нельзя не учитывать также и такой вид деятельности, как игру. Это отличная форма релаксации, которая служит для снятия напряжения и монотонности, возникающей при отработке языкового материала. Как пример одной из активных игр, которая служит не только отвлечению внимания от монотонной учебной деятельности, но также и способствующей закреплению материала, можно привести следующую интерпретацию игры в мяч:1) учитель называет какое-либо слово и кидает мяч одному из детей. Ученик, который поймал мяч, должен перевести это слово на английский или русский язык в зависимости от изучаемого в данный момент материала;2)ученик выходит к доске и называет по-английски пять частей тела, продуктов питания, стран, видов спорта, местоимений, неправильных глаголов и т.д., при этом отбивая мяч от пола.</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На уроках английского языка, в любых возрастных группах, следует использовать песни, как один из самых эффективных способов воздействия на чувства и эмоции человека. С её помощью можно учить лексику, отрабатывать фонетику языка, практиковать грамматические структуры и многое другое. Чаще используются музыкальные минутки на уроках. Песни необходимо подбирать легко запоминающиеся, желательно, чтобы их можно было петь хором. Можно совместить такие минутки со здоровьесберегающими мероприятиями, например, подбирать такие песни, которые включают в себя различные движения, например прыжки или махи руками. Это даст возможность ученикам расслабиться, сделать перерыв в рутинной учебной деятельности. Такие минутки можно проводить в середине или конце урока, когда нужна пауза, когда необходимо снять напряжение, немного отдохнуть и восстановить работоспособность. Кроме этого нельзя не упомянуть и о главных плюсах пения. Пение активизирует функции голосового аппарата, развивает память и музыкальный слух, а в рамках урока английского облегчает запоминание новых слов и речевых оборотов и повышает интерес к изучению английского языка. Также при проведении уроков  используются тексты, которые пропагандируют здоровый образ жизни, тексты о спорте, его видах. Эти тексты необходимы  для лингвистического анализа. Кроме этого, в рамках изучения грамматики можно использовать и тексты об истории Олимпийских игр или, например, об известных спортсменах (7 класс). В 8 классе школьникам можно рассказывать о вреде курения и алкоголя с последующим их обсуждением на английском языке. В 5 классе при изучении обозначении времени в английском языке, учащиеся рассказывают о своем режиме дне.</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Как уже отмечалось, важно создавать на уроке положительную эмоциональную настроенность учащихся. Нельзя говорить о здоровьесберегающих технологиях, если в классе царит напряженная атмосфера. Положительные эмоции, наоборот, способны полностью снять любые последствия отрицательных воздействий на организм учащихся. Для создания нужного эмоционального фона используются эмоциональная разрядка, такая,  как смешное четверостишие, шуточное высказывание или поговорка. Небольшая шутка поможет снять умственное напряжение и разрядить обстановку. Так в УМК «Spotlight» («Английский в фокусе») учителю в помощь есть регулярная рубрика Smile, содержащая короткие шутки с иллюстрациями. Учащиеся постепенно учатся воспринимать юмор как часть культуры англоговорящих стран.</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Подводя итог, можно сказать, что при совмещении здоровьесберегающих технологий с охранительными педагогическими режимами обучения дает возможность учащимся гораздо более качественно овладевать знаниями на уроке, помогают им достигать поставленных целей, а также позволяет преподавателям эффективнее решать стоящие перед ними задачи обучения и воспитания детей. Используя такие технологии в образовательной деятельности, можно научить детей решать стоящие перед ними проблемы, избавить от ненужных волнений, научить вести правильный образ жизни. Здоровьесберегающие образовательные технологии в данном контексте являются необходимым подспорьем учителя, они способствуют самоопределению и самореализации ребенка, вводят ученика в образовательное поле с повышенной мотивацией и, что самое главное, без потерь для здоровья. Это помогает творческому развитию личности и не даёт никаких дополнительных нагрузок на нервную систему.</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В.Ю.Степанова</w:t>
      </w:r>
    </w:p>
    <w:p w:rsidR="00FF6FCB" w:rsidRPr="00C44705" w:rsidRDefault="00FF6FCB" w:rsidP="00C44705">
      <w:pPr>
        <w:jc w:val="both"/>
        <w:rPr>
          <w:rFonts w:ascii="Times New Roman" w:hAnsi="Times New Roman"/>
          <w:sz w:val="24"/>
          <w:szCs w:val="24"/>
        </w:rPr>
      </w:pPr>
      <w:r w:rsidRPr="00C44705">
        <w:rPr>
          <w:rFonts w:ascii="Times New Roman" w:hAnsi="Times New Roman"/>
          <w:sz w:val="24"/>
          <w:szCs w:val="24"/>
        </w:rPr>
        <w:t xml:space="preserve">                                                                                            учитель иностранного языка</w:t>
      </w:r>
    </w:p>
    <w:p w:rsidR="00FF6FCB" w:rsidRPr="00C44705" w:rsidRDefault="00FF6FCB">
      <w:pPr>
        <w:rPr>
          <w:rFonts w:ascii="Times New Roman" w:hAnsi="Times New Roman"/>
        </w:rPr>
      </w:pPr>
    </w:p>
    <w:sectPr w:rsidR="00FF6FCB" w:rsidRPr="00C44705" w:rsidSect="004E1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87C"/>
    <w:rsid w:val="003A01F9"/>
    <w:rsid w:val="0044487C"/>
    <w:rsid w:val="004E11C0"/>
    <w:rsid w:val="004F1C38"/>
    <w:rsid w:val="00B84757"/>
    <w:rsid w:val="00C44705"/>
    <w:rsid w:val="00FE39B4"/>
    <w:rsid w:val="00FF6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125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1198</Words>
  <Characters>6831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dc:creator>
  <cp:keywords/>
  <dc:description/>
  <cp:lastModifiedBy>User</cp:lastModifiedBy>
  <cp:revision>2</cp:revision>
  <dcterms:created xsi:type="dcterms:W3CDTF">2023-02-28T21:14:00Z</dcterms:created>
  <dcterms:modified xsi:type="dcterms:W3CDTF">2003-02-10T23:41:00Z</dcterms:modified>
</cp:coreProperties>
</file>