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42" w:rsidRPr="007D48E0" w:rsidRDefault="00251942" w:rsidP="007D48E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D48E0">
        <w:rPr>
          <w:rFonts w:ascii="Times New Roman" w:hAnsi="Times New Roman" w:cs="Times New Roman"/>
          <w:b/>
        </w:rPr>
        <w:t xml:space="preserve">Об изменениях в правовом регулировании, затрагивающем сферу деятельности </w:t>
      </w:r>
      <w:proofErr w:type="spellStart"/>
      <w:r w:rsidRPr="007D48E0">
        <w:rPr>
          <w:rFonts w:ascii="Times New Roman" w:hAnsi="Times New Roman" w:cs="Times New Roman"/>
          <w:b/>
        </w:rPr>
        <w:t>Роспотребнадзора</w:t>
      </w:r>
      <w:proofErr w:type="spellEnd"/>
      <w:r w:rsidRPr="007D48E0">
        <w:rPr>
          <w:rFonts w:ascii="Times New Roman" w:hAnsi="Times New Roman" w:cs="Times New Roman"/>
          <w:b/>
        </w:rPr>
        <w:t>, по вопросам маркировки товаров средствами идентификации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7D48E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D48E0">
        <w:rPr>
          <w:rFonts w:ascii="Times New Roman" w:hAnsi="Times New Roman" w:cs="Times New Roman"/>
          <w:sz w:val="24"/>
          <w:szCs w:val="24"/>
        </w:rPr>
        <w:t xml:space="preserve"> по Чувашской Республике-Чувашии в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E0">
        <w:rPr>
          <w:rFonts w:ascii="Times New Roman" w:hAnsi="Times New Roman" w:cs="Times New Roman"/>
          <w:sz w:val="24"/>
          <w:szCs w:val="24"/>
        </w:rPr>
        <w:t>г.Новочебоксарск</w:t>
      </w:r>
      <w:proofErr w:type="spellEnd"/>
      <w:r w:rsidRPr="007D48E0">
        <w:rPr>
          <w:rFonts w:ascii="Times New Roman" w:hAnsi="Times New Roman" w:cs="Times New Roman"/>
          <w:sz w:val="24"/>
          <w:szCs w:val="24"/>
        </w:rPr>
        <w:t xml:space="preserve"> информирует о том, что согласно постановления Правительства Российской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Федерации от 13 ноября 2023 г. № 1899 «О внесении изменений в постановление Правительства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Российской Федерации от 31.12.2019 № 1956», расширен перечень изделий товаров легкой промышленности, подлежащих обязательной маркировке средствами идентификации.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В связи с чем, до конца марта 2024 года участники оборота вправе маркировать ряд товаров легкой промышленности, на которые ранее не наносили средства идентификации.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В него вошли следующие изделия: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- производственные и профессиональные комплекты, костюмы, куртки (пиджаки или жакеты) и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блейзеры (спецодежда);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- трикотажные или вязаные рубашки для мужчин или мальчиков;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- джемперы, пуловеры, кардиганы, жилеты и аналогичные трикотажные либо вязаные изделия;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- трикотажные или вязаные пальто, куртки, плащи, ветровки, спортивные и лыжные костюмы;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- платья и юбки из текстильных материалов, кроме трикотажных либо вязаных.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При этом, обязанность нанесения средств идентификации на данные изделия (их потребительскую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упаковку, ярлык или этикетку) возникает с 01 апреля 2024 года.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(15 ноября 2023г.), за исключением пункта 1 постановления, который вступает в силу с 1 марта 2024 года.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Маркировка товаров легкой промышленности призвана не только сократить объем нелегального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оборота, но и повысить гарантию прав потребителей на приобретение качественных изделий.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 xml:space="preserve">Цифровой код </w:t>
      </w:r>
      <w:proofErr w:type="spellStart"/>
      <w:r w:rsidRPr="007D48E0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7D48E0">
        <w:rPr>
          <w:rFonts w:ascii="Times New Roman" w:hAnsi="Times New Roman" w:cs="Times New Roman"/>
          <w:sz w:val="24"/>
          <w:szCs w:val="24"/>
        </w:rPr>
        <w:t>, нанесенный на товар, может проверить каждый потребитель с помощью специального бесплатного приложения в своем смартфоне, а органам, уполномоченным осуществлять контроль за маркировкой этой группы товаров, он укажет, кроме прочего, происхождение товара и его путь от производителя (импортера) до точки продажи.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 xml:space="preserve">Средство идентификации товаров легкой промышленности - это код маркировки в машиночитаемой форме, представленный в виде штрихового кода в формате </w:t>
      </w:r>
      <w:proofErr w:type="spellStart"/>
      <w:r w:rsidRPr="007D48E0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7D48E0">
        <w:rPr>
          <w:rFonts w:ascii="Times New Roman" w:hAnsi="Times New Roman" w:cs="Times New Roman"/>
          <w:sz w:val="24"/>
          <w:szCs w:val="24"/>
        </w:rPr>
        <w:t>. Информация в нем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зашифрована и защищена от подделки с помощью криптографических технологий.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D48E0">
        <w:rPr>
          <w:rFonts w:ascii="Times New Roman" w:hAnsi="Times New Roman" w:cs="Times New Roman"/>
          <w:sz w:val="24"/>
          <w:szCs w:val="24"/>
        </w:rPr>
        <w:t xml:space="preserve">Уникальный цифровой </w:t>
      </w:r>
      <w:proofErr w:type="spellStart"/>
      <w:r w:rsidRPr="007D48E0">
        <w:rPr>
          <w:rFonts w:ascii="Times New Roman" w:hAnsi="Times New Roman" w:cs="Times New Roman"/>
          <w:sz w:val="24"/>
          <w:szCs w:val="24"/>
        </w:rPr>
        <w:t>штрихкод</w:t>
      </w:r>
      <w:proofErr w:type="spellEnd"/>
      <w:r w:rsidRPr="007D4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E0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7D48E0">
        <w:rPr>
          <w:rFonts w:ascii="Times New Roman" w:hAnsi="Times New Roman" w:cs="Times New Roman"/>
          <w:sz w:val="24"/>
          <w:szCs w:val="24"/>
        </w:rPr>
        <w:t xml:space="preserve"> - это паспорт, который невозможно потерять или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подделать. Отсканировав его с помощью специального приложения на смартфоне («Честный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знак»), потребитель узнает необходимые сведения о товаре.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Средство идентификации не должно печататься на прозрачной оберточной пленке или каком-либо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другом внешнем оберточном материале и перекрываться другой информацией.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Ответственность за реализацию, хранение с целью сбыта (продажи) товаров и продукции, подлежащих маркировке, на которых отсутствует последняя, установлена ст. 15.12 Кодекса Российской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правонарушениях.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Также Кодексом Российской Федерации об административных правонарушениях предусмотрена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ответственность участников оборота за непредставление сведений и (или) нарушение порядка и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сроков представления сведений либо представление неполных и (или) недостоверных сведений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оператору государственной информационной системы мониторинга за оборотом товаров, подлежащих обязательной маркировке средствами идентификации (ст. 15.12.1.).</w:t>
      </w:r>
    </w:p>
    <w:p w:rsidR="00251942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lastRenderedPageBreak/>
        <w:t>Контроль за оборотом на территории Российской Федерации товаров легкой промышленности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осуществляется Федеральной службой по надзору в сфере защиты прав потребителей и благополучия человека.</w:t>
      </w:r>
    </w:p>
    <w:p w:rsidR="00D40120" w:rsidRPr="007D48E0" w:rsidRDefault="00251942" w:rsidP="007D4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48E0">
        <w:rPr>
          <w:rFonts w:ascii="Times New Roman" w:hAnsi="Times New Roman" w:cs="Times New Roman"/>
          <w:sz w:val="24"/>
          <w:szCs w:val="24"/>
        </w:rPr>
        <w:t>Дополнительно информируем, что для того, чтобы реализовать право потребителей на получение</w:t>
      </w:r>
      <w:r w:rsidR="007D48E0">
        <w:rPr>
          <w:rFonts w:ascii="Times New Roman" w:hAnsi="Times New Roman" w:cs="Times New Roman"/>
          <w:sz w:val="24"/>
          <w:szCs w:val="24"/>
        </w:rPr>
        <w:t xml:space="preserve"> </w:t>
      </w:r>
      <w:r w:rsidRPr="007D48E0">
        <w:rPr>
          <w:rFonts w:ascii="Times New Roman" w:hAnsi="Times New Roman" w:cs="Times New Roman"/>
          <w:sz w:val="24"/>
          <w:szCs w:val="24"/>
        </w:rPr>
        <w:t>консультационной помощи функционирует Государственный информационный ресурс для потребителей zpp.rospotrebnadzor.ru.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информация о судебной практике в сфере защиты прав потребителей.</w:t>
      </w:r>
    </w:p>
    <w:sectPr w:rsidR="00D40120" w:rsidRPr="007D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4A"/>
    <w:rsid w:val="00251942"/>
    <w:rsid w:val="007D48E0"/>
    <w:rsid w:val="0088384A"/>
    <w:rsid w:val="00D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0987"/>
  <w15:chartTrackingRefBased/>
  <w15:docId w15:val="{756F5D46-A9E6-4168-8D56-B3B38F52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2023-12-25T05:34:00Z</dcterms:created>
  <dcterms:modified xsi:type="dcterms:W3CDTF">2023-12-25T06:50:00Z</dcterms:modified>
</cp:coreProperties>
</file>