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05" w:rsidRPr="00663394" w:rsidRDefault="005F0C05" w:rsidP="0066339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394">
        <w:rPr>
          <w:rFonts w:ascii="Times New Roman" w:hAnsi="Times New Roman" w:cs="Times New Roman"/>
          <w:b/>
          <w:sz w:val="24"/>
          <w:szCs w:val="24"/>
        </w:rPr>
        <w:t>Маркировка кожных антисептиков</w:t>
      </w:r>
    </w:p>
    <w:p w:rsidR="005F0C05" w:rsidRPr="00663394" w:rsidRDefault="005F0C05" w:rsidP="006633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63394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30 мая 2023г. N870 утверждены «Правила маркировки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</w:t>
      </w:r>
      <w:r w:rsidR="00663394" w:rsidRPr="00663394">
        <w:rPr>
          <w:rFonts w:ascii="Times New Roman" w:hAnsi="Times New Roman" w:cs="Times New Roman"/>
          <w:sz w:val="24"/>
          <w:szCs w:val="24"/>
        </w:rPr>
        <w:t xml:space="preserve"> </w:t>
      </w:r>
      <w:r w:rsidRPr="00663394">
        <w:rPr>
          <w:rFonts w:ascii="Times New Roman" w:hAnsi="Times New Roman" w:cs="Times New Roman"/>
          <w:sz w:val="24"/>
          <w:szCs w:val="24"/>
        </w:rPr>
        <w:t>антисептиков — дезинфицирующих средств средствами идентификации» (далее — Правила)</w:t>
      </w:r>
      <w:bookmarkStart w:id="0" w:name="_GoBack"/>
      <w:bookmarkEnd w:id="0"/>
    </w:p>
    <w:p w:rsidR="005F0C05" w:rsidRPr="00663394" w:rsidRDefault="005F0C05" w:rsidP="006633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63394">
        <w:rPr>
          <w:rFonts w:ascii="Times New Roman" w:hAnsi="Times New Roman" w:cs="Times New Roman"/>
          <w:sz w:val="24"/>
          <w:szCs w:val="24"/>
        </w:rPr>
        <w:t>Они вступили в действие с 1 сентября 2023 года.</w:t>
      </w:r>
    </w:p>
    <w:p w:rsidR="005F0C05" w:rsidRPr="00663394" w:rsidRDefault="005F0C05" w:rsidP="006633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63394">
        <w:rPr>
          <w:rFonts w:ascii="Times New Roman" w:hAnsi="Times New Roman" w:cs="Times New Roman"/>
          <w:sz w:val="24"/>
          <w:szCs w:val="24"/>
        </w:rPr>
        <w:t>Правилами определены требования к участникам оборота указанной продукции, порядок информационного обмена с информационной системой мониторинга, характеристики средства идентификации, а также порядок и сроки представления сведений в информационную систему мониторинга о вводе в оборот, обороте и выводе из оборота продукции.</w:t>
      </w:r>
    </w:p>
    <w:p w:rsidR="005F0C05" w:rsidRPr="00663394" w:rsidRDefault="005F0C05" w:rsidP="006633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63394">
        <w:rPr>
          <w:rFonts w:ascii="Times New Roman" w:hAnsi="Times New Roman" w:cs="Times New Roman"/>
          <w:sz w:val="24"/>
          <w:szCs w:val="24"/>
        </w:rPr>
        <w:t>Обязательной маркировке подлежит парфюмерно-косметическая продукция с заявленным антимикробным действием, предназначенная для гигиены рук, например, антибактериальные гели или</w:t>
      </w:r>
      <w:r w:rsidR="00663394">
        <w:rPr>
          <w:rFonts w:ascii="Times New Roman" w:hAnsi="Times New Roman" w:cs="Times New Roman"/>
          <w:sz w:val="24"/>
          <w:szCs w:val="24"/>
        </w:rPr>
        <w:t xml:space="preserve"> </w:t>
      </w:r>
      <w:r w:rsidRPr="00663394">
        <w:rPr>
          <w:rFonts w:ascii="Times New Roman" w:hAnsi="Times New Roman" w:cs="Times New Roman"/>
          <w:sz w:val="24"/>
          <w:szCs w:val="24"/>
        </w:rPr>
        <w:t>лосьоны для рук, а также кожные антисептики, дезинфицирующие средства, такие как растворы</w:t>
      </w:r>
      <w:r w:rsidR="00663394">
        <w:rPr>
          <w:rFonts w:ascii="Times New Roman" w:hAnsi="Times New Roman" w:cs="Times New Roman"/>
          <w:sz w:val="24"/>
          <w:szCs w:val="24"/>
        </w:rPr>
        <w:t xml:space="preserve"> </w:t>
      </w:r>
      <w:r w:rsidRPr="00663394">
        <w:rPr>
          <w:rFonts w:ascii="Times New Roman" w:hAnsi="Times New Roman" w:cs="Times New Roman"/>
          <w:sz w:val="24"/>
          <w:szCs w:val="24"/>
        </w:rPr>
        <w:t>без этилового спирта.</w:t>
      </w:r>
    </w:p>
    <w:p w:rsidR="005F0C05" w:rsidRPr="00663394" w:rsidRDefault="005F0C05" w:rsidP="006633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63394">
        <w:rPr>
          <w:rFonts w:ascii="Times New Roman" w:hAnsi="Times New Roman" w:cs="Times New Roman"/>
          <w:sz w:val="24"/>
          <w:szCs w:val="24"/>
        </w:rPr>
        <w:t>Средство идентификации наносится на потребительскую упаковку, или групповую упаковку, или</w:t>
      </w:r>
      <w:r w:rsidR="00663394">
        <w:rPr>
          <w:rFonts w:ascii="Times New Roman" w:hAnsi="Times New Roman" w:cs="Times New Roman"/>
          <w:sz w:val="24"/>
          <w:szCs w:val="24"/>
        </w:rPr>
        <w:t xml:space="preserve"> </w:t>
      </w:r>
      <w:r w:rsidRPr="00663394">
        <w:rPr>
          <w:rFonts w:ascii="Times New Roman" w:hAnsi="Times New Roman" w:cs="Times New Roman"/>
          <w:sz w:val="24"/>
          <w:szCs w:val="24"/>
        </w:rPr>
        <w:t>набор, или этикетку, располагаемую на такой потребительской или групповой упаковке, или на</w:t>
      </w:r>
      <w:r w:rsidR="00663394">
        <w:rPr>
          <w:rFonts w:ascii="Times New Roman" w:hAnsi="Times New Roman" w:cs="Times New Roman"/>
          <w:sz w:val="24"/>
          <w:szCs w:val="24"/>
        </w:rPr>
        <w:t xml:space="preserve"> </w:t>
      </w:r>
      <w:r w:rsidRPr="00663394">
        <w:rPr>
          <w:rFonts w:ascii="Times New Roman" w:hAnsi="Times New Roman" w:cs="Times New Roman"/>
          <w:sz w:val="24"/>
          <w:szCs w:val="24"/>
        </w:rPr>
        <w:t>наборе, методом, не допускающим отделения средства идентификации без повреждений средства</w:t>
      </w:r>
      <w:r w:rsidR="00663394">
        <w:rPr>
          <w:rFonts w:ascii="Times New Roman" w:hAnsi="Times New Roman" w:cs="Times New Roman"/>
          <w:sz w:val="24"/>
          <w:szCs w:val="24"/>
        </w:rPr>
        <w:t xml:space="preserve"> </w:t>
      </w:r>
      <w:r w:rsidRPr="00663394">
        <w:rPr>
          <w:rFonts w:ascii="Times New Roman" w:hAnsi="Times New Roman" w:cs="Times New Roman"/>
          <w:sz w:val="24"/>
          <w:szCs w:val="24"/>
        </w:rPr>
        <w:t>идентификации.</w:t>
      </w:r>
    </w:p>
    <w:p w:rsidR="005F0C05" w:rsidRPr="00663394" w:rsidRDefault="005F0C05" w:rsidP="006633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63394">
        <w:rPr>
          <w:rFonts w:ascii="Times New Roman" w:hAnsi="Times New Roman" w:cs="Times New Roman"/>
          <w:sz w:val="24"/>
          <w:szCs w:val="24"/>
        </w:rPr>
        <w:t>Средство идентификации не может наноситься на конструктивно отделяемые без повреждений</w:t>
      </w:r>
      <w:r w:rsidR="00663394">
        <w:rPr>
          <w:rFonts w:ascii="Times New Roman" w:hAnsi="Times New Roman" w:cs="Times New Roman"/>
          <w:sz w:val="24"/>
          <w:szCs w:val="24"/>
        </w:rPr>
        <w:t xml:space="preserve"> </w:t>
      </w:r>
      <w:r w:rsidRPr="00663394">
        <w:rPr>
          <w:rFonts w:ascii="Times New Roman" w:hAnsi="Times New Roman" w:cs="Times New Roman"/>
          <w:sz w:val="24"/>
          <w:szCs w:val="24"/>
        </w:rPr>
        <w:t>части потребительской упаковки, а также не должно печататься на прозрачной оберточной плёнке</w:t>
      </w:r>
      <w:r w:rsidR="00663394">
        <w:rPr>
          <w:rFonts w:ascii="Times New Roman" w:hAnsi="Times New Roman" w:cs="Times New Roman"/>
          <w:sz w:val="24"/>
          <w:szCs w:val="24"/>
        </w:rPr>
        <w:t xml:space="preserve"> </w:t>
      </w:r>
      <w:r w:rsidRPr="00663394">
        <w:rPr>
          <w:rFonts w:ascii="Times New Roman" w:hAnsi="Times New Roman" w:cs="Times New Roman"/>
          <w:sz w:val="24"/>
          <w:szCs w:val="24"/>
        </w:rPr>
        <w:t>или на каком-либо другом внешнем оберточном материале.</w:t>
      </w:r>
    </w:p>
    <w:p w:rsidR="005F0C05" w:rsidRPr="00663394" w:rsidRDefault="005F0C05" w:rsidP="006633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63394">
        <w:rPr>
          <w:rFonts w:ascii="Times New Roman" w:hAnsi="Times New Roman" w:cs="Times New Roman"/>
          <w:sz w:val="24"/>
          <w:szCs w:val="24"/>
        </w:rPr>
        <w:t>В случае формирования набора средство идентификации наносится на набор или этикетку, располагаемую на таком наборе, а также на потребительскую упаковку товаров, входящих в состав этого набора, или этикетку, располагаемую на такой потребительской упаковке.</w:t>
      </w:r>
    </w:p>
    <w:p w:rsidR="005F0C05" w:rsidRPr="00663394" w:rsidRDefault="005F0C05" w:rsidP="006633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63394">
        <w:rPr>
          <w:rFonts w:ascii="Times New Roman" w:hAnsi="Times New Roman" w:cs="Times New Roman"/>
          <w:sz w:val="24"/>
          <w:szCs w:val="24"/>
        </w:rPr>
        <w:t>Допускается нанесение средства идентификации на набор или этикетку, располагаемую на таком</w:t>
      </w:r>
      <w:r w:rsidR="00663394">
        <w:rPr>
          <w:rFonts w:ascii="Times New Roman" w:hAnsi="Times New Roman" w:cs="Times New Roman"/>
          <w:sz w:val="24"/>
          <w:szCs w:val="24"/>
        </w:rPr>
        <w:t xml:space="preserve"> </w:t>
      </w:r>
      <w:r w:rsidRPr="00663394">
        <w:rPr>
          <w:rFonts w:ascii="Times New Roman" w:hAnsi="Times New Roman" w:cs="Times New Roman"/>
          <w:sz w:val="24"/>
          <w:szCs w:val="24"/>
        </w:rPr>
        <w:t>наборе, без нанесения средств идентификации на потребительскую упаковку товаров, входящих в</w:t>
      </w:r>
      <w:r w:rsidR="00663394">
        <w:rPr>
          <w:rFonts w:ascii="Times New Roman" w:hAnsi="Times New Roman" w:cs="Times New Roman"/>
          <w:sz w:val="24"/>
          <w:szCs w:val="24"/>
        </w:rPr>
        <w:t xml:space="preserve"> </w:t>
      </w:r>
      <w:r w:rsidRPr="00663394">
        <w:rPr>
          <w:rFonts w:ascii="Times New Roman" w:hAnsi="Times New Roman" w:cs="Times New Roman"/>
          <w:sz w:val="24"/>
          <w:szCs w:val="24"/>
        </w:rPr>
        <w:t>состав этого набора, или этикетку, располагаемую на такой потребительской упаковке, если упаковка набора, сформированного при производстве товаров, не может быть вскрыта без повреждения.</w:t>
      </w:r>
    </w:p>
    <w:p w:rsidR="005F0C05" w:rsidRPr="00663394" w:rsidRDefault="005F0C05" w:rsidP="006633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63394">
        <w:rPr>
          <w:rFonts w:ascii="Times New Roman" w:hAnsi="Times New Roman" w:cs="Times New Roman"/>
          <w:sz w:val="24"/>
          <w:szCs w:val="24"/>
        </w:rPr>
        <w:t>Расположение средства идентификации, наносимого на потребительскую, или групповую упаковку, или набор, должно обеспечивать беспрепятственное считывание техническими средствами,</w:t>
      </w:r>
      <w:r w:rsidR="00663394">
        <w:rPr>
          <w:rFonts w:ascii="Times New Roman" w:hAnsi="Times New Roman" w:cs="Times New Roman"/>
          <w:sz w:val="24"/>
          <w:szCs w:val="24"/>
        </w:rPr>
        <w:t xml:space="preserve"> </w:t>
      </w:r>
      <w:r w:rsidRPr="00663394">
        <w:rPr>
          <w:rFonts w:ascii="Times New Roman" w:hAnsi="Times New Roman" w:cs="Times New Roman"/>
          <w:sz w:val="24"/>
          <w:szCs w:val="24"/>
        </w:rPr>
        <w:t xml:space="preserve">предназначенными для считывания кодов формата </w:t>
      </w:r>
      <w:proofErr w:type="spellStart"/>
      <w:r w:rsidRPr="00663394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66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394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Pr="00663394">
        <w:rPr>
          <w:rFonts w:ascii="Times New Roman" w:hAnsi="Times New Roman" w:cs="Times New Roman"/>
          <w:sz w:val="24"/>
          <w:szCs w:val="24"/>
        </w:rPr>
        <w:t xml:space="preserve"> и EAN-128.</w:t>
      </w:r>
    </w:p>
    <w:p w:rsidR="00205664" w:rsidRPr="00663394" w:rsidRDefault="005F0C05" w:rsidP="006633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63394">
        <w:rPr>
          <w:rFonts w:ascii="Times New Roman" w:hAnsi="Times New Roman" w:cs="Times New Roman"/>
          <w:sz w:val="24"/>
          <w:szCs w:val="24"/>
        </w:rPr>
        <w:t>При этом средство идентификации должно быть расположено таким образом, чтобы не нарушалась целостность информации, нанесённой на потребительскую, или групповую упаковку, или</w:t>
      </w:r>
      <w:r w:rsidR="00663394">
        <w:rPr>
          <w:rFonts w:ascii="Times New Roman" w:hAnsi="Times New Roman" w:cs="Times New Roman"/>
          <w:sz w:val="24"/>
          <w:szCs w:val="24"/>
        </w:rPr>
        <w:t xml:space="preserve"> </w:t>
      </w:r>
      <w:r w:rsidRPr="00663394">
        <w:rPr>
          <w:rFonts w:ascii="Times New Roman" w:hAnsi="Times New Roman" w:cs="Times New Roman"/>
          <w:sz w:val="24"/>
          <w:szCs w:val="24"/>
        </w:rPr>
        <w:t>набор, в соответствии с требованиями законодательства о техническом регулировании.</w:t>
      </w:r>
      <w:r w:rsidRPr="00663394">
        <w:rPr>
          <w:rFonts w:ascii="Times New Roman" w:hAnsi="Times New Roman" w:cs="Times New Roman"/>
          <w:sz w:val="24"/>
          <w:szCs w:val="24"/>
        </w:rPr>
        <w:cr/>
      </w:r>
    </w:p>
    <w:sectPr w:rsidR="00205664" w:rsidRPr="0066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7A"/>
    <w:rsid w:val="0007437A"/>
    <w:rsid w:val="00205664"/>
    <w:rsid w:val="005F0C05"/>
    <w:rsid w:val="0066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DC35"/>
  <w15:chartTrackingRefBased/>
  <w15:docId w15:val="{F10DA163-A143-4861-8228-73ED72C5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2287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2023-12-25T05:11:00Z</dcterms:created>
  <dcterms:modified xsi:type="dcterms:W3CDTF">2023-12-25T07:09:00Z</dcterms:modified>
</cp:coreProperties>
</file>