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B458" w14:textId="77777777" w:rsidR="00F80FC4" w:rsidRDefault="00E50947">
      <w:pPr>
        <w:divId w:val="296573411"/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t>Распоряжение Правительства РФ от 02.12.2015 № 2471-р</w:t>
      </w:r>
    </w:p>
    <w:p w14:paraId="1C86748E" w14:textId="77777777" w:rsidR="00F80FC4" w:rsidRDefault="00E50947">
      <w:pPr>
        <w:pStyle w:val="2"/>
        <w:divId w:val="1448232743"/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t>Об утверждении Концепции информационной безопасности детей</w:t>
      </w:r>
    </w:p>
    <w:p w14:paraId="6D32243B" w14:textId="77777777" w:rsidR="00F80FC4" w:rsidRDefault="00E50947">
      <w:pPr>
        <w:spacing w:after="223"/>
        <w:jc w:val="both"/>
        <w:divId w:val="1915699750"/>
        <w:rPr>
          <w:rFonts w:ascii="PT Serif" w:hAnsi="PT Serif"/>
        </w:rPr>
      </w:pPr>
      <w:r>
        <w:rPr>
          <w:rFonts w:ascii="PT Serif" w:hAnsi="PT Serif"/>
        </w:rPr>
        <w:t xml:space="preserve">1. Утвердить прилагаемую </w:t>
      </w:r>
      <w:hyperlink r:id="rId4" w:anchor="/document/99/420320316/XA00LVS2MC/" w:tgtFrame="_self" w:history="1">
        <w:r>
          <w:rPr>
            <w:rStyle w:val="a4"/>
            <w:rFonts w:ascii="PT Serif" w:hAnsi="PT Serif"/>
          </w:rPr>
          <w:t>Концепцию информационной безопасности детей</w:t>
        </w:r>
      </w:hyperlink>
      <w:r>
        <w:rPr>
          <w:rFonts w:ascii="PT Serif" w:hAnsi="PT Serif"/>
        </w:rPr>
        <w:t xml:space="preserve"> (далее - Концепция).</w:t>
      </w:r>
    </w:p>
    <w:p w14:paraId="37A4D190" w14:textId="77777777" w:rsidR="00F80FC4" w:rsidRDefault="00E50947">
      <w:pPr>
        <w:spacing w:after="223"/>
        <w:jc w:val="both"/>
        <w:divId w:val="1915699750"/>
        <w:rPr>
          <w:rFonts w:ascii="PT Serif" w:hAnsi="PT Serif"/>
        </w:rPr>
      </w:pPr>
      <w:r>
        <w:rPr>
          <w:rFonts w:ascii="PT Serif" w:hAnsi="PT Serif"/>
        </w:rPr>
        <w:t xml:space="preserve">2. Минкомсвязи России совместно с другими заинтересованными федеральными органами исполнительной власти обеспечить реализацию </w:t>
      </w:r>
      <w:hyperlink r:id="rId5" w:anchor="/document/99/420320316/XA00LVS2MC/" w:tgtFrame="_self" w:history="1">
        <w:r>
          <w:rPr>
            <w:rStyle w:val="a4"/>
            <w:rFonts w:ascii="PT Serif" w:hAnsi="PT Serif"/>
          </w:rPr>
          <w:t>Концепции</w:t>
        </w:r>
      </w:hyperlink>
      <w:r>
        <w:rPr>
          <w:rFonts w:ascii="PT Serif" w:hAnsi="PT Serif"/>
        </w:rPr>
        <w:t>.</w:t>
      </w:r>
    </w:p>
    <w:p w14:paraId="49084AF7" w14:textId="77777777" w:rsidR="00F80FC4" w:rsidRDefault="00E50947">
      <w:pPr>
        <w:spacing w:after="223"/>
        <w:jc w:val="both"/>
        <w:divId w:val="1915699750"/>
        <w:rPr>
          <w:rFonts w:ascii="PT Serif" w:hAnsi="PT Serif"/>
        </w:rPr>
      </w:pPr>
      <w:r>
        <w:rPr>
          <w:rFonts w:ascii="PT Serif" w:hAnsi="PT Serif"/>
        </w:rPr>
        <w:t xml:space="preserve">3. Рекомендовать органам исполнительной власти субъектов Российской Федерации при формировании и осуществлении региональных программ в сфере информационной безопасности детей учитывать положения </w:t>
      </w:r>
      <w:hyperlink r:id="rId6" w:anchor="/document/99/420320316/XA00LVS2MC/" w:tgtFrame="_self" w:history="1">
        <w:r>
          <w:rPr>
            <w:rStyle w:val="a4"/>
            <w:rFonts w:ascii="PT Serif" w:hAnsi="PT Serif"/>
          </w:rPr>
          <w:t>Концепции</w:t>
        </w:r>
      </w:hyperlink>
      <w:r>
        <w:rPr>
          <w:rFonts w:ascii="PT Serif" w:hAnsi="PT Serif"/>
        </w:rPr>
        <w:t>.</w:t>
      </w:r>
    </w:p>
    <w:p w14:paraId="5E30D4C6" w14:textId="77777777" w:rsidR="00F80FC4" w:rsidRDefault="00E50947">
      <w:pPr>
        <w:spacing w:after="223"/>
        <w:jc w:val="both"/>
        <w:divId w:val="1915699750"/>
        <w:rPr>
          <w:rFonts w:ascii="PT Serif" w:hAnsi="PT Serif"/>
        </w:rPr>
      </w:pPr>
      <w:r>
        <w:rPr>
          <w:rFonts w:ascii="PT Serif" w:hAnsi="PT Serif"/>
        </w:rPr>
        <w:t xml:space="preserve">4. Реализация </w:t>
      </w:r>
      <w:hyperlink r:id="rId7" w:anchor="/document/99/420320316/XA00LVS2MC/" w:tgtFrame="_self" w:history="1">
        <w:r>
          <w:rPr>
            <w:rStyle w:val="a4"/>
            <w:rFonts w:ascii="PT Serif" w:hAnsi="PT Serif"/>
          </w:rPr>
          <w:t>Концепции</w:t>
        </w:r>
      </w:hyperlink>
      <w:r>
        <w:rPr>
          <w:rFonts w:ascii="PT Serif" w:hAnsi="PT Serif"/>
        </w:rPr>
        <w:t xml:space="preserve"> осуществляется заинтересованными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год.</w:t>
      </w:r>
    </w:p>
    <w:p w14:paraId="125F911D" w14:textId="77777777" w:rsidR="00F80FC4" w:rsidRDefault="00E50947">
      <w:pPr>
        <w:spacing w:after="223"/>
        <w:divId w:val="1842624005"/>
        <w:rPr>
          <w:rFonts w:ascii="PT Serif" w:hAnsi="PT Serif"/>
        </w:rPr>
      </w:pPr>
      <w:r>
        <w:rPr>
          <w:rFonts w:ascii="PT Serif" w:hAnsi="PT Serif"/>
        </w:rPr>
        <w:t>Председатель Правительства</w:t>
      </w:r>
      <w:r>
        <w:rPr>
          <w:rFonts w:ascii="PT Serif" w:hAnsi="PT Serif"/>
        </w:rPr>
        <w:br/>
        <w:t>Российской Федерации</w:t>
      </w:r>
      <w:r>
        <w:rPr>
          <w:rFonts w:ascii="PT Serif" w:hAnsi="PT Serif"/>
        </w:rPr>
        <w:br/>
      </w:r>
      <w:proofErr w:type="spellStart"/>
      <w:r>
        <w:rPr>
          <w:rFonts w:ascii="PT Serif" w:hAnsi="PT Serif"/>
        </w:rPr>
        <w:t>Д.Медведев</w:t>
      </w:r>
      <w:proofErr w:type="spellEnd"/>
    </w:p>
    <w:p w14:paraId="774ECF90" w14:textId="77777777" w:rsidR="00F80FC4" w:rsidRDefault="00E50947">
      <w:pPr>
        <w:pStyle w:val="align-right"/>
        <w:divId w:val="2043549136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УТВЕРЖДЕНА</w:t>
      </w:r>
      <w:r>
        <w:rPr>
          <w:rFonts w:ascii="Helvetica" w:hAnsi="Helvetica" w:cs="Helvetica"/>
          <w:sz w:val="20"/>
          <w:szCs w:val="20"/>
        </w:rPr>
        <w:br/>
        <w:t>распоряжением Правительства</w:t>
      </w:r>
      <w:r>
        <w:rPr>
          <w:rFonts w:ascii="Helvetica" w:hAnsi="Helvetica" w:cs="Helvetica"/>
          <w:sz w:val="20"/>
          <w:szCs w:val="20"/>
        </w:rPr>
        <w:br/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  <w:t>от 2 декабря 2015 года № 2471-р</w:t>
      </w:r>
    </w:p>
    <w:p w14:paraId="257DB2D6" w14:textId="77777777" w:rsidR="00F80FC4" w:rsidRDefault="00E50947">
      <w:pPr>
        <w:divId w:val="149549117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Концепция информационной безопасности детей</w:t>
      </w:r>
    </w:p>
    <w:p w14:paraId="62428864" w14:textId="77777777" w:rsidR="00F80FC4" w:rsidRDefault="00E50947">
      <w:pPr>
        <w:divId w:val="211008261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положения</w:t>
      </w:r>
    </w:p>
    <w:p w14:paraId="2D775D90" w14:textId="77777777" w:rsidR="00F80FC4" w:rsidRDefault="00E50947">
      <w:pPr>
        <w:spacing w:after="223"/>
        <w:jc w:val="both"/>
        <w:divId w:val="1915699750"/>
        <w:rPr>
          <w:rFonts w:ascii="PT Serif" w:hAnsi="PT Serif"/>
        </w:rPr>
      </w:pPr>
      <w:r>
        <w:rPr>
          <w:rFonts w:ascii="PT Serif" w:hAnsi="PT Serif"/>
        </w:rPr>
        <w:t xml:space="preserve">Стремительное развитие информационных технологий заставило современное поколение детей и подростков (далее - дети) столкнуться с принципиально новыми вызовами. Взросление, обучение и социализация детей проходят в условиях </w:t>
      </w:r>
      <w:proofErr w:type="spellStart"/>
      <w:r>
        <w:rPr>
          <w:rFonts w:ascii="PT Serif" w:hAnsi="PT Serif"/>
        </w:rPr>
        <w:t>гиперинформационного</w:t>
      </w:r>
      <w:proofErr w:type="spellEnd"/>
      <w:r>
        <w:rPr>
          <w:rFonts w:ascii="PT Serif" w:hAnsi="PT Serif"/>
        </w:rPr>
        <w:t xml:space="preserve"> общества.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Процесс социализации через традиционные институты (семьи, школы) все активнее дополняется средствами массовой информации и массовых коммуникаций, особенно информационно-телекоммуникационной сетью "Интернет" (далее - сеть "Интернет"), которые становятся важнейшими институтами социализации, образования и просвещения нового поколения, в определенной мере замещая традиционно сложившиеся формы. Главным образом это происходит в тех случаях, когда родители (законные представители) в семье отстраняются от своих обязанностей по воспитанию и развитию детей и перекладывают их на внешних игроков.</w:t>
      </w:r>
      <w:r>
        <w:rPr>
          <w:rFonts w:ascii="PT Serif" w:hAnsi="PT Serif"/>
        </w:rPr>
        <w:br/>
      </w:r>
      <w:r>
        <w:rPr>
          <w:rFonts w:ascii="PT Serif" w:hAnsi="PT Serif"/>
        </w:rPr>
        <w:lastRenderedPageBreak/>
        <w:br/>
        <w:t>При разумном и эффективном сотрудничестве общественных и государственных институтов информационные и коммуникационные технологии могут быть ключевыми элементами политики, способствующими сохранению культуры России, укреплению нравственных и патриотических принципов в общественном сознании, а также развитию системы культурного и гуманитарного просвещения.</w:t>
      </w:r>
    </w:p>
    <w:p w14:paraId="574D331B" w14:textId="77777777" w:rsidR="00F80FC4" w:rsidRDefault="00E50947">
      <w:pPr>
        <w:divId w:val="87577463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Основные принципы обеспечения информационной безопасности детей</w:t>
      </w:r>
    </w:p>
    <w:p w14:paraId="47AE6BD3" w14:textId="77777777" w:rsidR="00F80FC4" w:rsidRDefault="00E50947">
      <w:pPr>
        <w:spacing w:after="223"/>
        <w:jc w:val="both"/>
        <w:divId w:val="1915699750"/>
        <w:rPr>
          <w:rFonts w:ascii="PT Serif" w:hAnsi="PT Serif"/>
        </w:rPr>
      </w:pPr>
      <w:r>
        <w:rPr>
          <w:rFonts w:ascii="PT Serif" w:hAnsi="PT Serif"/>
        </w:rPr>
        <w:t>Исходя из понимания информационной безопасности детей как защиты ребенка от дестабилизирующего воздействия информационной продукции и создания условий информационной среды для позитивной социализации и индивидуализации, оптимального социального, личностного, познавательного и физического развития, сохранения психического и психологического здоровья и благополучия, а также формирования позитивного мировосприятия, государственная политика в области обеспечения информационной безопасности детей основывается на конституционных гарантиях равенства прав и свобод граждан и реализуется в соответствии со следующими принципами: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признание детей равноправными участниками процесса формирования информационного общества в Российской Федерации;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ответственность государства за соблюдение законных интересов детей в информационной сфере;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необходимость формирования у детей умения ориентироваться в современной информационной среде;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воспитание у детей навыков самостоятельного и критического мышления;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развитие государственно-частного партнерства в целях обеспечения законных интересов детей в информационной среде;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повышение эффективности сотрудничества представителей средств массовой информации и массовых коммуникаций и государственных органов в интересах защиты детей от информации, способной причинить вред их здоровью и развитию;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 xml:space="preserve">обучение детей </w:t>
      </w:r>
      <w:proofErr w:type="spellStart"/>
      <w:r>
        <w:rPr>
          <w:rFonts w:ascii="PT Serif" w:hAnsi="PT Serif"/>
        </w:rPr>
        <w:t>медиаграмотности</w:t>
      </w:r>
      <w:proofErr w:type="spellEnd"/>
      <w:r>
        <w:rPr>
          <w:rFonts w:ascii="PT Serif" w:hAnsi="PT Serif"/>
        </w:rPr>
        <w:t>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поддержка творческой деятельности детей в целях их самореализации в информационной среде;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 xml:space="preserve">создание условий для формирования в информационной среде благоприятной атмосферы для детей вне зависимости от их социального положения, религиозной </w:t>
      </w:r>
      <w:r>
        <w:rPr>
          <w:rFonts w:ascii="PT Serif" w:hAnsi="PT Serif"/>
        </w:rPr>
        <w:lastRenderedPageBreak/>
        <w:t>и этнической принадлежности;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взаимодействие различных ведомств при реализации стратегий и программ в части, касающейся обеспечения информационной безопасности детей;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обеспечение широкого доступа детей к историческому и культурному наследию России через использование современных средств массовых коммуникаций;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открытость и взаимодействие с другой информационной культурой и традициями, формирование у детей объективного представления о российской культуре как неотъемлемой части мировой цивилизации.</w:t>
      </w:r>
    </w:p>
    <w:p w14:paraId="096B4F67" w14:textId="77777777" w:rsidR="00F80FC4" w:rsidRDefault="00E50947">
      <w:pPr>
        <w:divId w:val="33661573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Приоритетные задачи государственной политики в области информационной безопасности детей</w:t>
      </w:r>
    </w:p>
    <w:p w14:paraId="74D1DC69" w14:textId="77777777" w:rsidR="00F80FC4" w:rsidRDefault="00E50947">
      <w:pPr>
        <w:spacing w:after="223"/>
        <w:jc w:val="both"/>
        <w:divId w:val="1915699750"/>
        <w:rPr>
          <w:rFonts w:ascii="PT Serif" w:hAnsi="PT Serif"/>
        </w:rPr>
      </w:pPr>
      <w:r>
        <w:rPr>
          <w:rFonts w:ascii="PT Serif" w:hAnsi="PT Serif"/>
        </w:rPr>
        <w:t xml:space="preserve">Стратегической целью государственной политики в области информационной безопасности детей является обеспечение гармоничного развития молодого поколения при условии минимизации всех негативных факторов, связанных с формированием </w:t>
      </w:r>
      <w:proofErr w:type="spellStart"/>
      <w:r>
        <w:rPr>
          <w:rFonts w:ascii="PT Serif" w:hAnsi="PT Serif"/>
        </w:rPr>
        <w:t>гиперинформационного</w:t>
      </w:r>
      <w:proofErr w:type="spellEnd"/>
      <w:r>
        <w:rPr>
          <w:rFonts w:ascii="PT Serif" w:hAnsi="PT Serif"/>
        </w:rPr>
        <w:t xml:space="preserve"> общества в России.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Обеспечение информационной безопасности детей возможно исключительно при условии эффективного сочетания государственных и общественных усилий при определяющей роли семьи.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В связи с этим важнейшей задачей является налаживание согласованного взаимодействия семьи, главного института социализации и воспитания детей, с государством и всеми элементами современного медиарынка - производителями и распространителями контента, психолого-педагогическими экспертными сообществами и экспертными сообществами в области художественного образования. Только тесное сотрудничество всех участников медиаиндустрии позволит построить эффективную систему регулирования потребления информационной продукции, максимально безопасную для психического и физического развития и здоровья подрастающего поколения.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Семья, государство и заинтересованные в обеспечении информационной безопасности детей общественные организации имеют следующие приоритетные задачи: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формирование у детей навыков самостоятельного и ответственного потребления информационной продукции;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 xml:space="preserve">повышение уровня </w:t>
      </w:r>
      <w:proofErr w:type="spellStart"/>
      <w:r>
        <w:rPr>
          <w:rFonts w:ascii="PT Serif" w:hAnsi="PT Serif"/>
        </w:rPr>
        <w:t>медиаграмотности</w:t>
      </w:r>
      <w:proofErr w:type="spellEnd"/>
      <w:r>
        <w:rPr>
          <w:rFonts w:ascii="PT Serif" w:hAnsi="PT Serif"/>
        </w:rPr>
        <w:t xml:space="preserve"> детей;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формирование у детей позитивной картины мира и адекватных базисных представлений об окружающем мире и человеке;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lastRenderedPageBreak/>
        <w:t>ценностное, моральное и нравственно-этическое развитие детей;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воспитание у детей ответственности за свою жизнь, здоровье и судьбу, изживание социального потребительства и инфантилизма;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усвоение детьми системы семейных ценностей и представлений о семье;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развитие системы социальных и межличностных отношений и общения детей;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удовлетворение и развитие познавательных потребностей и интересов ребенка, детской любознательности и исследовательской активности;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развитие творческих способностей детей;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воспитание у детей толерантности;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развитие у детей идентичности (гражданской, этнической и гендерной);</w:t>
      </w:r>
    </w:p>
    <w:p w14:paraId="3201989D" w14:textId="77777777" w:rsidR="00F80FC4" w:rsidRDefault="00E50947">
      <w:pPr>
        <w:spacing w:after="223"/>
        <w:jc w:val="both"/>
        <w:divId w:val="1915699750"/>
        <w:rPr>
          <w:rFonts w:ascii="PT Serif" w:hAnsi="PT Serif"/>
        </w:rPr>
      </w:pPr>
      <w:r>
        <w:rPr>
          <w:rFonts w:ascii="PT Serif" w:hAnsi="PT Serif"/>
        </w:rPr>
        <w:t>формирование здоровых представлений о сексуальной жизни человека;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эмоционально-личностное развитие детей;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формирование у детей чувства ответственности за свои действия в информационном пространстве;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воспитание детей как независимых, ответственных и самостоятельно мыслящих личностей с целью изживания социального иждивенчества.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Кроме того, совместные усилия всех участников медиарынка должны быть направлены на минимизацию рисков десоциализации, развития и закрепления девиантного и противоправного поведения детей, включая такие недопустимые формы поведения, как: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агрессивное поведение, применение насилия и проявление жестокости по отношению к людям и животным;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совершение действий, представляющих угрозу жизни и (или) здоровью ребенка, в том числе причинение вреда своему здоровью, суицид;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употребление наркотических средств, психотропных и (или) одурманивающих веществ, табачных изделий, алкогольной и спиртосодержащей продукции, пива и напитков, изготавливаемых на их основе;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занятие проституцией;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бродяжничество;</w:t>
      </w:r>
      <w:r>
        <w:rPr>
          <w:rFonts w:ascii="PT Serif" w:hAnsi="PT Serif"/>
        </w:rPr>
        <w:br/>
      </w:r>
      <w:r>
        <w:rPr>
          <w:rFonts w:ascii="PT Serif" w:hAnsi="PT Serif"/>
        </w:rPr>
        <w:lastRenderedPageBreak/>
        <w:br/>
        <w:t>попрошайничество;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иные виды противоправного поведения и (или) преступлений.</w:t>
      </w:r>
    </w:p>
    <w:p w14:paraId="02488B3E" w14:textId="77777777" w:rsidR="00F80FC4" w:rsidRDefault="00E50947">
      <w:pPr>
        <w:divId w:val="204867444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Механизмы реализации государственной политики в области информационной безопасности детей</w:t>
      </w:r>
    </w:p>
    <w:p w14:paraId="34127296" w14:textId="77777777" w:rsidR="00F80FC4" w:rsidRDefault="00E50947">
      <w:pPr>
        <w:spacing w:after="223"/>
        <w:jc w:val="both"/>
        <w:divId w:val="1915699750"/>
        <w:rPr>
          <w:rFonts w:ascii="PT Serif" w:hAnsi="PT Serif"/>
        </w:rPr>
      </w:pPr>
      <w:r>
        <w:rPr>
          <w:rFonts w:ascii="PT Serif" w:hAnsi="PT Serif"/>
        </w:rPr>
        <w:t xml:space="preserve">Анализ международного опыта показывает, что в мировой практике присутствуют три возможных варианта регулирования информационного потребления с целью обеспечения безопасности детей: государственное регулирование, саморегулирование медиа и </w:t>
      </w:r>
      <w:proofErr w:type="spellStart"/>
      <w:r>
        <w:rPr>
          <w:rFonts w:ascii="PT Serif" w:hAnsi="PT Serif"/>
        </w:rPr>
        <w:t>сорегулирование</w:t>
      </w:r>
      <w:proofErr w:type="spellEnd"/>
      <w:r>
        <w:rPr>
          <w:rFonts w:ascii="PT Serif" w:hAnsi="PT Serif"/>
        </w:rPr>
        <w:t xml:space="preserve"> медиа и государства. В каждой стране сделан выбор в пользу одного из трех вариантов. Третий вариант имеет значительные преимущества перед первыми двумя вариантами, представляется наиболее эффективным и позволяет добиться желаемого успеха, если учитывает психолого-педагогические и художественно-культурные характеристики информационной продукции.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Учет психолого-педагогического и художественно-культурного аспектов при оценке содержания информационной продукции в контексте обеспечения информационной безопасности детей позволяет обеспечить личностное, морально-нравственное и культурное развитие детей участников глобального информационного процесса.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 xml:space="preserve">Возрастно-психологический подход к оценке вредного воздействия информационной продукции на психическое развитие, здоровье и психологическое благополучие детей, который лег в основу </w:t>
      </w:r>
      <w:hyperlink r:id="rId8" w:anchor="/document/99/902254151/XA00M6G2N3/" w:history="1">
        <w:r>
          <w:rPr>
            <w:rStyle w:val="a4"/>
            <w:rFonts w:ascii="PT Serif" w:hAnsi="PT Serif"/>
          </w:rPr>
          <w:t>Федерального закона "О защите детей от информации, причиняющей вред их здоровью и развитию"</w:t>
        </w:r>
      </w:hyperlink>
      <w:r>
        <w:rPr>
          <w:rFonts w:ascii="PT Serif" w:hAnsi="PT Serif"/>
        </w:rPr>
        <w:t>, показал свою достаточно высокую эффективность.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 xml:space="preserve">Вместе с тем при возрастной маркировке информационной продукции необходимо учитывать, что ее основной задачей является не развернутая характеристика информационного продукта, а </w:t>
      </w:r>
      <w:proofErr w:type="spellStart"/>
      <w:r>
        <w:rPr>
          <w:rFonts w:ascii="PT Serif" w:hAnsi="PT Serif"/>
        </w:rPr>
        <w:t>сигнализирование</w:t>
      </w:r>
      <w:proofErr w:type="spellEnd"/>
      <w:r>
        <w:rPr>
          <w:rFonts w:ascii="PT Serif" w:hAnsi="PT Serif"/>
        </w:rPr>
        <w:t xml:space="preserve"> родителям о том, что он содержит информацию, которая может представлять угрозу для ребенка. Кроме того, нецелесообразно расширенное толкование правоприменителями таких терминов, как "насилие и жестокость", которое может привести к тому, что дети будут ограничены в доступе к информационной продукции военно-исторической направленности, являющейся в условиях современного общества важнейшим элементом формирования патриотических убеждений у молодого поколения.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Однако для обеспечения информационной безопасности детей наряду с запретом информационной продукции, которая может причинить вред развитию и здоровью ребенка, государству и обществу необходимо содействовать созданию условий, обеспечивающих позитивную социализацию и индивидуализацию ребенка, его психологическое благополучие и позитивное мировосприятие.</w:t>
      </w:r>
      <w:r>
        <w:rPr>
          <w:rFonts w:ascii="PT Serif" w:hAnsi="PT Serif"/>
        </w:rPr>
        <w:br/>
      </w:r>
      <w:r>
        <w:rPr>
          <w:rFonts w:ascii="PT Serif" w:hAnsi="PT Serif"/>
        </w:rPr>
        <w:lastRenderedPageBreak/>
        <w:br/>
        <w:t xml:space="preserve">Необходима также организация последовательных и регулярных мероприятий государства и общественных организаций, направленных на повышение уровня </w:t>
      </w:r>
      <w:proofErr w:type="spellStart"/>
      <w:r>
        <w:rPr>
          <w:rFonts w:ascii="PT Serif" w:hAnsi="PT Serif"/>
        </w:rPr>
        <w:t>медиаграмотности</w:t>
      </w:r>
      <w:proofErr w:type="spellEnd"/>
      <w:r>
        <w:rPr>
          <w:rFonts w:ascii="PT Serif" w:hAnsi="PT Serif"/>
        </w:rPr>
        <w:t xml:space="preserve"> детей, которые должны с раннего возраста приобретать навыки безопасного существования в современном информационном пространстве. Стремительное развитие информационных и коммуникационных ресурсов, возрастающая доступность медиасредств (в первую очередь смартфонов и планшетных компьютеров) открывают перед детьми практически безграничные возможности для доступа к информации самого разного свойства, в том числе и к такой, которая может нанести вред их психическому и нравственному развитию. Усилия государства по ограничению доступа к ресурсам, содержащим противоправный контент, не смогут полностью оградить детей от вредной информации. Поэтому необходимо формировать у детей механизмы критической оценки получаемых сведений. Совместные усилия семьи, общественных организаций и государства должны быть направлены на выработку у детей навыка самостоятельной оценки контента, умения анализировать и отличать настоящие новости от дезинформации, противостоять манипулированию и зловредной рекламе асоциального поведения.</w:t>
      </w:r>
    </w:p>
    <w:p w14:paraId="42C2ACA7" w14:textId="77777777" w:rsidR="00F80FC4" w:rsidRDefault="00E50947">
      <w:pPr>
        <w:spacing w:after="223"/>
        <w:jc w:val="both"/>
        <w:divId w:val="1915699750"/>
        <w:rPr>
          <w:rFonts w:ascii="PT Serif" w:hAnsi="PT Serif"/>
        </w:rPr>
      </w:pPr>
      <w:r>
        <w:rPr>
          <w:rFonts w:ascii="PT Serif" w:hAnsi="PT Serif"/>
        </w:rPr>
        <w:t>Кроме того, необходимо продолжение активной деятельности контролирующих и правоохранительных органов по пресечению фактов незаконного распространения на территории страны печатной и аудиовизуальной продукции, запрещенной к обороту законодательством Российской Федерации, в том числе пропагандирующей культ насилия и жестокости, порнографию, экстремистскую деятельность, потребление наркотических средств и психотропных веществ, а также информационной продукции, запрещенной или ограниченной для реализации несовершеннолетним. Важным элементом этого процесса может быть привлечение журналистских сообществ, организаций саморегулирования и общественных организаций.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 xml:space="preserve">Необходимо продолжать работу по совершенствованию механизма блокировки сайтов в сети "Интернет", содержащих запрещенную информацию. В настоящий момент доказала свою высокую эффективность существующая система включения (по решению уполномоченных Правительством Российской Федерации федеральных органов исполнительной власти) пяти видов особо социально опасной информации, доступ к которой безусловно должен быть запрещен, в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запрещено. К таким видам информации относится детская порнография, информация о продаже и изготовлении наркотиков, призывы к осуществлению самоубийств, информация о несовершеннолетнем, пострадавшем в результате противоправных действий (бездействия), информация, нарушающая требования </w:t>
      </w:r>
      <w:hyperlink r:id="rId9" w:anchor="/document/99/902021716/XA00M1S2LR/" w:history="1">
        <w:r>
          <w:rPr>
            <w:rStyle w:val="a4"/>
            <w:rFonts w:ascii="PT Serif" w:hAnsi="PT Serif"/>
          </w:rPr>
          <w:t>Федерального закона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</w:t>
        </w:r>
      </w:hyperlink>
      <w:r>
        <w:rPr>
          <w:rFonts w:ascii="PT Serif" w:hAnsi="PT Serif"/>
        </w:rPr>
        <w:t xml:space="preserve"> и </w:t>
      </w:r>
      <w:hyperlink r:id="rId10" w:anchor="/document/99/901879495/XA00M1S2LR/" w:history="1">
        <w:r>
          <w:rPr>
            <w:rStyle w:val="a4"/>
            <w:rFonts w:ascii="PT Serif" w:hAnsi="PT Serif"/>
          </w:rPr>
          <w:t xml:space="preserve">Федерального закона "О </w:t>
        </w:r>
        <w:r>
          <w:rPr>
            <w:rStyle w:val="a4"/>
            <w:rFonts w:ascii="PT Serif" w:hAnsi="PT Serif"/>
          </w:rPr>
          <w:lastRenderedPageBreak/>
          <w:t>лотереях"</w:t>
        </w:r>
      </w:hyperlink>
      <w:r>
        <w:rPr>
          <w:rFonts w:ascii="PT Serif" w:hAnsi="PT Serif"/>
        </w:rPr>
        <w:t xml:space="preserve"> о запрете деятельности по организации и проведению азартных игр и лотерей с использованием сети "Интернет" и иных средств связи.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 xml:space="preserve">Процесс перехода Российской Федерации к постиндустриальному обществу сопровождается последовательной компьютеризацией общеобразовательных организаций и организаций дополнительного образования, иных учреждений для несовершеннолетних, включая детские и юношеские библиотеки. В связи с этим целесообразно предусмотреть внедрение эффективных современных технических и программных средств защиты детей от информации, причиняющей вред их здоровью, нравственному и духовному развитию, обеспечение соблюдения установленных правил гигиены и безопасности при пользовании компьютерной техникой. Для этого необходимо формирование механизма эффективного использования средств, выделяемых из федерального бюджета и бюджетов субъектов Российской Федерации на компьютеризацию школ и детских библиотек. Вместе с этим необходимо обеспечить в детских и юношеских библиотеках (с сохранением осуществляемых ими в настоящее время функций) </w:t>
      </w:r>
      <w:proofErr w:type="spellStart"/>
      <w:r>
        <w:rPr>
          <w:rFonts w:ascii="PT Serif" w:hAnsi="PT Serif"/>
        </w:rPr>
        <w:t>медиабезопасность</w:t>
      </w:r>
      <w:proofErr w:type="spellEnd"/>
      <w:r>
        <w:rPr>
          <w:rFonts w:ascii="PT Serif" w:hAnsi="PT Serif"/>
        </w:rPr>
        <w:t xml:space="preserve"> детей, создавая для этого соответствующие технические и организационные условия, а также правовые механизмы.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Кроме того, государству следует поддерживать создание и осуществление деятельности организаций саморегулирования средств массовой информации и массовых коммуникаций, а также общественных движений и объединений, ассоциаций и движений родительской общественности, ассоциаций потребителей продукции средств массовой информации, образовательных и телекоммуникационных услуг, осуществляющих функции наблюдения (мониторинга) и общественного контроля за соблюдением законодательства Российской Федерации о средствах массовой информации и о рекламе. Перспективными являются также разработка и внедрение специальных образовательных и просветительских программ, содержащих информацию об информационных угрозах, о правилах безопасного пользования детьми сетью "Интернет", средствах защиты несовершеннолетних от доступа к информации, наносящей вред их здоровью, нравственному и духовному развитию, предназначенных для родителей, работников системы образования, детских и юношеских библиотек и других специалистов, занятых обучением и воспитанием несовершеннолетних, организацией их досуга.</w:t>
      </w:r>
    </w:p>
    <w:p w14:paraId="41664A13" w14:textId="77777777" w:rsidR="00F80FC4" w:rsidRDefault="00E50947">
      <w:pPr>
        <w:spacing w:after="223"/>
        <w:jc w:val="both"/>
        <w:divId w:val="1915699750"/>
        <w:rPr>
          <w:rFonts w:ascii="PT Serif" w:hAnsi="PT Serif"/>
        </w:rPr>
      </w:pPr>
      <w:r>
        <w:rPr>
          <w:rFonts w:ascii="PT Serif" w:hAnsi="PT Serif"/>
        </w:rPr>
        <w:t>Следует также продолжать широкомасштабные государственные и общественные эмпирические исследования с целью оценки эффективности политики по защите детей от негативной информации.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Усилия семьи, общества и государства должны быть направлены на то, чтобы ребенок с детства привыкал свободно ориентироваться в медиапространстве, умел взаимодействовать с различными источниками информации, не поддавался манипуляциям извне и мог делать самостоятельные выводы о качестве информационных продуктов.</w:t>
      </w:r>
    </w:p>
    <w:p w14:paraId="0C3498B7" w14:textId="77777777" w:rsidR="00F80FC4" w:rsidRDefault="00E50947">
      <w:pPr>
        <w:divId w:val="180507749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lastRenderedPageBreak/>
        <w:t xml:space="preserve">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Ожидаемые результаты</w:t>
      </w:r>
    </w:p>
    <w:p w14:paraId="58D367D7" w14:textId="77777777" w:rsidR="00F80FC4" w:rsidRDefault="00E50947">
      <w:pPr>
        <w:spacing w:after="223"/>
        <w:jc w:val="both"/>
        <w:divId w:val="1915699750"/>
        <w:rPr>
          <w:rFonts w:ascii="PT Serif" w:hAnsi="PT Serif"/>
        </w:rPr>
      </w:pPr>
      <w:r>
        <w:rPr>
          <w:rFonts w:ascii="PT Serif" w:hAnsi="PT Serif"/>
        </w:rPr>
        <w:t>Реализация Концепции обеспечит в 2020 году формирование в Российской Федерации поколения молодых граждан, которые смогут свободно и самостоятельно ориентироваться в современном информационном пространстве. Будет создана новая медиасреда, соответствующая следующим характеристикам: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наличие развитых информационно-коммуникационных механизмов, направленных на социализацию молодого поколения и раскрытие его творческого потенциала;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свободный доступ детей к историко-культурному наследию предшествующих поколений;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 xml:space="preserve">качественный рост уровня </w:t>
      </w:r>
      <w:proofErr w:type="spellStart"/>
      <w:r>
        <w:rPr>
          <w:rFonts w:ascii="PT Serif" w:hAnsi="PT Serif"/>
        </w:rPr>
        <w:t>медиаграмотности</w:t>
      </w:r>
      <w:proofErr w:type="spellEnd"/>
      <w:r>
        <w:rPr>
          <w:rFonts w:ascii="PT Serif" w:hAnsi="PT Serif"/>
        </w:rPr>
        <w:t xml:space="preserve"> детей;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увеличение числа детей, разделяющих ценности патриотизма;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 xml:space="preserve">гармонизация меж- и </w:t>
      </w:r>
      <w:proofErr w:type="spellStart"/>
      <w:r>
        <w:rPr>
          <w:rFonts w:ascii="PT Serif" w:hAnsi="PT Serif"/>
        </w:rPr>
        <w:t>внутрипоколенческих</w:t>
      </w:r>
      <w:proofErr w:type="spellEnd"/>
      <w:r>
        <w:rPr>
          <w:rFonts w:ascii="PT Serif" w:hAnsi="PT Serif"/>
        </w:rPr>
        <w:t xml:space="preserve"> отношений;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популяризация здорового образа жизни среди молодого поколения;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формирование среди детей устойчивого спроса на получение высококачественных информационных продуктов;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снижение уровня противоправного и преступного поведения среди детей;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формирование у детей уважительного отношения к интеллектуальной собственности и авторскому праву, сознательный отказ от использования "пиратского" контента.</w:t>
      </w:r>
    </w:p>
    <w:p w14:paraId="41438842" w14:textId="77777777" w:rsidR="00F80FC4" w:rsidRDefault="00E50947">
      <w:pPr>
        <w:spacing w:after="223"/>
        <w:jc w:val="both"/>
        <w:divId w:val="1915699750"/>
        <w:rPr>
          <w:rFonts w:ascii="PT Serif" w:hAnsi="PT Serif"/>
        </w:rPr>
      </w:pP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</w:p>
    <w:p w14:paraId="56CF2E0E" w14:textId="77777777" w:rsidR="00E50947" w:rsidRDefault="00E50947">
      <w:pPr>
        <w:divId w:val="89176951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15.12.2023</w:t>
      </w:r>
    </w:p>
    <w:sectPr w:rsidR="00E5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C75"/>
    <w:rsid w:val="004C2C75"/>
    <w:rsid w:val="00E50947"/>
    <w:rsid w:val="00F72F90"/>
    <w:rsid w:val="00F8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950AF2"/>
  <w15:chartTrackingRefBased/>
  <w15:docId w15:val="{65583FA9-BFEC-4EB7-B097-1CB6F012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PT Serif" w:hAnsi="PT Serif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PT Serif" w:hAnsi="PT Serif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PT Serif" w:hAnsi="PT Serif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PT Serif" w:hAnsi="PT Serif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PT Serif" w:hAnsi="PT Serif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PT Serif" w:hAnsi="PT Serif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PT Serif" w:hAnsi="PT Serif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expired">
    <w:name w:val="expired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769510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74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975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4005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117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261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63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573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444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749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obraz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4" Type="http://schemas.openxmlformats.org/officeDocument/2006/relationships/hyperlink" Target="https://1obraz.ru/" TargetMode="External"/><Relationship Id="rId9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2604</Words>
  <Characters>14846</Characters>
  <Application>Microsoft Office Word</Application>
  <DocSecurity>0</DocSecurity>
  <Lines>123</Lines>
  <Paragraphs>34</Paragraphs>
  <ScaleCrop>false</ScaleCrop>
  <Company/>
  <LinksUpToDate>false</LinksUpToDate>
  <CharactersWithSpaces>17416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lluda_ksosh2</dc:creator>
  <cp:keywords/>
  <dc:description/>
  <cp:lastModifiedBy>lluda_ksosh2</cp:lastModifiedBy>
  <cp:revision>4</cp:revision>
  <dcterms:created xsi:type="dcterms:W3CDTF">2023-12-15T09:14:00Z</dcterms:created>
  <dcterms:modified xsi:type="dcterms:W3CDTF">2023-12-15T09:17:00Z</dcterms:modified>
</cp:coreProperties>
</file>