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3440" w14:textId="77777777" w:rsidR="004709C5" w:rsidRDefault="002827B5">
      <w:pPr>
        <w:divId w:val="1842967728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Федеральный закон от 24.07.1998 № 124-ФЗ</w:t>
      </w:r>
    </w:p>
    <w:p w14:paraId="14283792" w14:textId="77777777" w:rsidR="004709C5" w:rsidRDefault="002827B5">
      <w:pPr>
        <w:pStyle w:val="2"/>
        <w:divId w:val="71706783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основных гарантиях прав ребенка в Российской Федерации</w:t>
      </w:r>
    </w:p>
    <w:p w14:paraId="65E897F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" w:anchor="/document/99/9004937/XA00M6G2N3/" w:history="1">
        <w:r>
          <w:rPr>
            <w:rStyle w:val="a4"/>
            <w:rFonts w:ascii="PT Serif" w:hAnsi="PT Serif"/>
          </w:rPr>
          <w:t xml:space="preserve">Конституцией Российской Федерации, </w:t>
        </w:r>
      </w:hyperlink>
      <w:r>
        <w:rPr>
          <w:rFonts w:ascii="PT Serif" w:hAnsi="PT Serif"/>
        </w:rPr>
        <w:t>в целях создания правовых, социально-экономических условий для реализации прав и законных интересов ребенка.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14:paraId="271B5E03" w14:textId="77777777" w:rsidR="004709C5" w:rsidRDefault="002827B5">
      <w:pPr>
        <w:divId w:val="554971260"/>
        <w:rPr>
          <w:rFonts w:ascii="PT Serif" w:eastAsia="Times New Roman" w:hAnsi="PT Serif"/>
          <w:sz w:val="35"/>
          <w:szCs w:val="35"/>
        </w:rPr>
      </w:pPr>
      <w:r>
        <w:rPr>
          <w:rStyle w:val="docchapter-number"/>
          <w:rFonts w:ascii="PT Serif" w:eastAsia="Times New Roman" w:hAnsi="PT Serif"/>
          <w:sz w:val="35"/>
          <w:szCs w:val="35"/>
        </w:rPr>
        <w:t xml:space="preserve">Глава I. </w:t>
      </w:r>
      <w:r>
        <w:rPr>
          <w:rStyle w:val="docchapter-name"/>
          <w:rFonts w:ascii="PT Serif" w:eastAsia="Times New Roman" w:hAnsi="PT Serif"/>
          <w:sz w:val="35"/>
          <w:szCs w:val="35"/>
        </w:rPr>
        <w:t>Общие положения</w:t>
      </w:r>
    </w:p>
    <w:p w14:paraId="5FF26D28" w14:textId="77777777" w:rsidR="004709C5" w:rsidRDefault="002827B5">
      <w:pPr>
        <w:divId w:val="5857236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Понятия, используемые в настоящем Федеральном законе</w:t>
      </w:r>
    </w:p>
    <w:p w14:paraId="72529017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Для целей настоящего Федерального закона используются следующие понятия: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ребенок - лицо до достижения им возраста 18 лет (совершеннолетия);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b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14:paraId="646EA628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</w:t>
      </w:r>
      <w:r>
        <w:rPr>
          <w:rFonts w:ascii="PT Serif" w:hAnsi="PT Serif"/>
        </w:rPr>
        <w:lastRenderedPageBreak/>
        <w:t>детей, в случае соблюдения требований, установленных настоящим Федеральным законом;</w:t>
      </w:r>
    </w:p>
    <w:p w14:paraId="03E94AA4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ночное время - время с 22 до 6 часов местного времени;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14:paraId="27E11D97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территория организации отдыха детей и их оздоровления -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14:paraId="0239038C" w14:textId="77777777" w:rsidR="004709C5" w:rsidRDefault="002827B5">
      <w:pPr>
        <w:divId w:val="9903248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Отношения, регулируемые настоящим Федеральным законом</w:t>
      </w:r>
    </w:p>
    <w:p w14:paraId="6049D598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14:paraId="0B9409DB" w14:textId="77777777" w:rsidR="004709C5" w:rsidRDefault="002827B5">
      <w:pPr>
        <w:divId w:val="1044703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об основных гарантиях прав ребенка в Российской Федерации</w:t>
      </w:r>
    </w:p>
    <w:p w14:paraId="494AD4AD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" w:anchor="/document/99/9004937/XA00M6G2N3/" w:history="1">
        <w:r>
          <w:rPr>
            <w:rStyle w:val="a4"/>
            <w:rFonts w:ascii="PT Serif" w:hAnsi="PT Serif"/>
          </w:rPr>
          <w:t xml:space="preserve">Конституции Российской Федерации </w:t>
        </w:r>
      </w:hyperlink>
      <w:r>
        <w:rPr>
          <w:rFonts w:ascii="PT Serif" w:hAnsi="PT Serif"/>
        </w:rPr>
        <w:t>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14:paraId="56CDBA93" w14:textId="77777777" w:rsidR="004709C5" w:rsidRDefault="002827B5">
      <w:pPr>
        <w:divId w:val="1743613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Цели государственной политики в интересах детей</w:t>
      </w:r>
    </w:p>
    <w:p w14:paraId="2D7B8F6A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Целями государственной политики в интересах детей являются: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осуществление прав детей, предусмотренных </w:t>
      </w:r>
      <w:hyperlink r:id="rId6" w:anchor="/document/99/9004937/XA00M6G2N3/" w:history="1">
        <w:r>
          <w:rPr>
            <w:rStyle w:val="a4"/>
            <w:rFonts w:ascii="PT Serif" w:hAnsi="PT Serif"/>
          </w:rPr>
          <w:t xml:space="preserve">Конституцией Российской Федерации, </w:t>
        </w:r>
      </w:hyperlink>
      <w:r>
        <w:rPr>
          <w:rFonts w:ascii="PT Serif" w:hAnsi="PT Serif"/>
        </w:rPr>
        <w:t xml:space="preserve">недопущение их дискриминации, упрочение основных гарантий прав и законных интересов детей, а также   восстановление их прав в случаях </w:t>
      </w:r>
      <w:r>
        <w:rPr>
          <w:rFonts w:ascii="PT Serif" w:hAnsi="PT Serif"/>
        </w:rPr>
        <w:lastRenderedPageBreak/>
        <w:t>нарушений;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формирование правовых основ гарантий прав ребенка;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7" w:anchor="/document/99/9004937/XA00M6G2N3/" w:history="1">
        <w:r>
          <w:rPr>
            <w:rStyle w:val="a4"/>
            <w:rFonts w:ascii="PT Serif" w:hAnsi="PT Serif"/>
          </w:rPr>
          <w:t xml:space="preserve">Конституции Российской Федерации </w:t>
        </w:r>
      </w:hyperlink>
      <w:r>
        <w:rPr>
          <w:rFonts w:ascii="PT Serif" w:hAnsi="PT Serif"/>
        </w:rPr>
        <w:t>и федеральному законодательству традициями народов Российской Федерации, достижениями российской и мировой культуры;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14:paraId="7839B29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Государственная политика в интересах детей является приоритетной и основана на следующих принципах: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законодательное обеспечение прав ребенка;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Style w:val="docexpired1"/>
          <w:rFonts w:ascii="PT Serif" w:hAnsi="PT Serif"/>
        </w:rPr>
        <w:t xml:space="preserve">Абзац утратил силу с 1 января 2005 года - </w:t>
      </w:r>
      <w:hyperlink r:id="rId8" w:anchor="/document/99/901907297/XA00MJA2OK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Style w:val="docexpired1"/>
          <w:rFonts w:ascii="PT Serif" w:hAnsi="PT Serif"/>
        </w:rPr>
        <w:t xml:space="preserve"> - см. </w:t>
      </w:r>
      <w:hyperlink r:id="rId9" w:anchor="/document/99/901919155/XA00LVS2MC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Style w:val="docexpired1"/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ответственность юридических лиц, должностных лиц, граждан за нарушение прав и законных интересов ребенка, причинение ему вреда;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14:paraId="58845571" w14:textId="77777777" w:rsidR="004709C5" w:rsidRDefault="002827B5">
      <w:pPr>
        <w:divId w:val="17462197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14:paraId="67CEB820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 xml:space="preserve">установление основ федеральной политики в интересах детей;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Style w:val="docexpired1"/>
          <w:rFonts w:ascii="PT Serif" w:hAnsi="PT Serif"/>
        </w:rPr>
        <w:t xml:space="preserve">Абзац утратил силу с 1 января 2005 года - </w:t>
      </w:r>
      <w:hyperlink r:id="rId10" w:anchor="/document/99/901907297/XA00MJS2ON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Style w:val="docexpired1"/>
          <w:rFonts w:ascii="PT Serif" w:hAnsi="PT Serif"/>
        </w:rPr>
        <w:t xml:space="preserve"> - см. </w:t>
      </w:r>
      <w:hyperlink r:id="rId11" w:anchor="/document/99/901919155/ZA026NG3H6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Style w:val="docexpired1"/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br/>
      </w:r>
      <w:r>
        <w:rPr>
          <w:rStyle w:val="docexpired1"/>
          <w:rFonts w:ascii="PT Serif" w:hAnsi="PT Serif"/>
        </w:rPr>
        <w:t xml:space="preserve">Абзац утратил силу с 1 января 2005 года - </w:t>
      </w:r>
      <w:hyperlink r:id="rId12" w:anchor="/document/99/901907297/XA00MJS2ON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Style w:val="docexpired1"/>
          <w:rFonts w:ascii="PT Serif" w:hAnsi="PT Serif"/>
        </w:rPr>
        <w:t xml:space="preserve"> - см. </w:t>
      </w:r>
      <w:hyperlink r:id="rId13" w:anchor="/document/99/901919155/XA00M3A2MS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Style w:val="docexpired1"/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Style w:val="docexpired1"/>
          <w:rFonts w:ascii="PT Serif" w:hAnsi="PT Serif"/>
        </w:rPr>
        <w:t xml:space="preserve">Абзац утратил силу с 1 января 2005 года - </w:t>
      </w:r>
      <w:hyperlink r:id="rId14" w:anchor="/document/99/901907297/XA00MJS2ON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Style w:val="docexpired1"/>
          <w:rFonts w:ascii="PT Serif" w:hAnsi="PT Serif"/>
        </w:rPr>
        <w:t xml:space="preserve"> - см. </w:t>
      </w:r>
      <w:hyperlink r:id="rId15" w:anchor="/document/99/901919155/XA00M3A2MS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Style w:val="docexpired1"/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Style w:val="docexpired1"/>
          <w:rFonts w:ascii="PT Serif" w:hAnsi="PT Serif"/>
        </w:rPr>
        <w:t xml:space="preserve">Абзац утратил силу с 1 января 2005 года - </w:t>
      </w:r>
      <w:hyperlink r:id="rId16" w:anchor="/document/99/901907297/XA00MJS2ON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Style w:val="docexpired1"/>
          <w:rFonts w:ascii="PT Serif" w:hAnsi="PT Serif"/>
        </w:rPr>
        <w:t xml:space="preserve"> - см. </w:t>
      </w:r>
      <w:hyperlink r:id="rId17" w:anchor="/document/99/901919155/XA00M3A2MS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Style w:val="docexpired1"/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установление порядка судебной защиты и судебная защита прав и законных интересов ребенка;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установление основ государственного регулирования.</w:t>
      </w:r>
    </w:p>
    <w:p w14:paraId="007A88EF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14:paraId="77E3DC1D" w14:textId="77777777" w:rsidR="004709C5" w:rsidRDefault="002827B5">
      <w:pPr>
        <w:divId w:val="1505780413"/>
        <w:rPr>
          <w:rFonts w:ascii="PT Serif" w:eastAsia="Times New Roman" w:hAnsi="PT Serif"/>
          <w:sz w:val="35"/>
          <w:szCs w:val="35"/>
        </w:rPr>
      </w:pPr>
      <w:r>
        <w:rPr>
          <w:rStyle w:val="docchapter-number"/>
          <w:rFonts w:ascii="PT Serif" w:eastAsia="Times New Roman" w:hAnsi="PT Serif"/>
          <w:sz w:val="35"/>
          <w:szCs w:val="35"/>
        </w:rPr>
        <w:t xml:space="preserve">Глава II. </w:t>
      </w:r>
      <w:r>
        <w:rPr>
          <w:rStyle w:val="docchapter-name"/>
          <w:rFonts w:ascii="PT Serif" w:eastAsia="Times New Roman" w:hAnsi="PT Serif"/>
          <w:sz w:val="35"/>
          <w:szCs w:val="35"/>
        </w:rPr>
        <w:t>Основные направления обеспечения прав ребенка в Российской Федерации</w:t>
      </w:r>
    </w:p>
    <w:p w14:paraId="7B803394" w14:textId="77777777" w:rsidR="004709C5" w:rsidRDefault="002827B5">
      <w:pPr>
        <w:divId w:val="5822276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Законодательные гарантии прав ребенка в Российской Федерации</w:t>
      </w:r>
    </w:p>
    <w:p w14:paraId="0047A17E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18" w:anchor="/document/99/9004937/XA00M6G2N3/" w:history="1">
        <w:r>
          <w:rPr>
            <w:rStyle w:val="a4"/>
            <w:rFonts w:ascii="PT Serif" w:hAnsi="PT Serif"/>
          </w:rPr>
          <w:t xml:space="preserve">Конституцией Российской Федерации, </w:t>
        </w:r>
      </w:hyperlink>
      <w:r>
        <w:rPr>
          <w:rFonts w:ascii="PT Serif" w:hAnsi="PT Serif"/>
        </w:rPr>
        <w:t xml:space="preserve">общепризнанными принципами и нормами международного права, международными договорами Российской Федерации, настоящим Федеральным законом, </w:t>
      </w:r>
      <w:hyperlink r:id="rId19" w:anchor="/document/99/9015517/XA00M6G2N3/" w:history="1">
        <w:r>
          <w:rPr>
            <w:rStyle w:val="a4"/>
            <w:rFonts w:ascii="PT Serif" w:hAnsi="PT Serif"/>
          </w:rPr>
          <w:t>Семейным кодексом Российской Федерации</w:t>
        </w:r>
      </w:hyperlink>
      <w:r>
        <w:rPr>
          <w:rFonts w:ascii="PT Serif" w:hAnsi="PT Serif"/>
        </w:rPr>
        <w:t xml:space="preserve"> и другими нормативными правовыми актами Российской Федерации.</w:t>
      </w:r>
    </w:p>
    <w:p w14:paraId="570B0177" w14:textId="77777777" w:rsidR="004709C5" w:rsidRDefault="002827B5">
      <w:pPr>
        <w:divId w:val="7258806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Содействие ребенку в реализации и защите его прав и законных интересов</w:t>
      </w:r>
    </w:p>
    <w:p w14:paraId="5C440FE4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 </w:t>
      </w:r>
    </w:p>
    <w:p w14:paraId="3A22880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14:paraId="59C85099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14:paraId="74C8ED4C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4. Общественные объединения (организации) и иные некоммерческие организации, в том числе российское движение детей и молодежи, могут осуществлять деятельность по подготовке ребенка к реализации им своих прав и исполнению обязанностей.</w:t>
      </w:r>
    </w:p>
    <w:p w14:paraId="5B447624" w14:textId="77777777" w:rsidR="004709C5" w:rsidRDefault="002827B5">
      <w:pPr>
        <w:divId w:val="1815639807"/>
        <w:rPr>
          <w:rFonts w:ascii="PT Serif" w:eastAsia="Times New Roman" w:hAnsi="PT Serif"/>
          <w:color w:val="CCCCCC"/>
        </w:rPr>
      </w:pPr>
      <w:r>
        <w:rPr>
          <w:rStyle w:val="docarticle-number"/>
          <w:rFonts w:ascii="PT Serif" w:eastAsia="Times New Roman" w:hAnsi="PT Serif"/>
          <w:color w:val="CCCCCC"/>
        </w:rPr>
        <w:t xml:space="preserve">Статья 8. </w:t>
      </w:r>
      <w:r>
        <w:rPr>
          <w:rStyle w:val="docarticle-name"/>
          <w:rFonts w:ascii="PT Serif" w:eastAsia="Times New Roman" w:hAnsi="PT Serif"/>
          <w:color w:val="CCCCCC"/>
        </w:rPr>
        <w:t>Установление государственных минимальных социальных стандартов основных показателей качества жизни детей</w:t>
      </w:r>
    </w:p>
    <w:p w14:paraId="6C7534E4" w14:textId="77777777" w:rsidR="004709C5" w:rsidRDefault="002827B5">
      <w:pPr>
        <w:pStyle w:val="centertext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Статья утратила силу с 1 января 2005 года - </w:t>
      </w:r>
      <w:hyperlink r:id="rId20" w:anchor="/document/99/901907297/XA00MGE2O4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Fonts w:ascii="PT Serif" w:hAnsi="PT Serif"/>
        </w:rPr>
        <w:t xml:space="preserve">. - См. </w:t>
      </w:r>
      <w:hyperlink r:id="rId21" w:anchor="/document/99/901919155/ZA01RRM3EC/" w:history="1">
        <w:r>
          <w:rPr>
            <w:rStyle w:val="a4"/>
            <w:rFonts w:ascii="PT Serif" w:hAnsi="PT Serif"/>
          </w:rPr>
          <w:t>предыдущую редакцию</w:t>
        </w:r>
      </w:hyperlink>
    </w:p>
    <w:p w14:paraId="677B0BA8" w14:textId="77777777" w:rsidR="004709C5" w:rsidRDefault="002827B5">
      <w:pPr>
        <w:divId w:val="8551190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защите прав ребенка при осуществлении деятельности в области его образования</w:t>
      </w:r>
    </w:p>
    <w:p w14:paraId="767B1D8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14:paraId="6C2964D0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lastRenderedPageBreak/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14:paraId="0B0D819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14:paraId="203050D9" w14:textId="77777777" w:rsidR="004709C5" w:rsidRDefault="002827B5">
      <w:pPr>
        <w:divId w:val="4138216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прав детей на охрану здоровья</w:t>
      </w:r>
    </w:p>
    <w:p w14:paraId="789A5F02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14:paraId="553BC92F" w14:textId="77777777" w:rsidR="004709C5" w:rsidRDefault="002827B5">
      <w:pPr>
        <w:divId w:val="11582340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и законных интересов детей в сфере профессиональной ориентации, профессионального обучения и занятости</w:t>
      </w:r>
    </w:p>
    <w:p w14:paraId="71A1FAD8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14:paraId="6E212A73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14:paraId="096672E5" w14:textId="77777777" w:rsidR="004709C5" w:rsidRDefault="002827B5">
      <w:pPr>
        <w:divId w:val="2295800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прав детей на отдых и оздоровление</w:t>
      </w:r>
    </w:p>
    <w:p w14:paraId="3A526B12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по принятию нормативных правовых актов, регулирующих деятельность организаций отдыха детей и их оздоровления;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t>по созданию безопасных условий пребывания в организациях отдыха детей и их оздоровления;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по обеспечению максимальной доступности услуг организаций отдыха детей и их оздоровления;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по контролю за соблюдением требований законодательства в сфере организации отдыха и оздоровления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по созданию условий для организации воспитания детей в организациях отдыха детей и их оздоровления.</w:t>
      </w:r>
    </w:p>
    <w:p w14:paraId="06E26E0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14:paraId="37A2D562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14:paraId="7CE0F334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14:paraId="5CDF1397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исполнять иные обязанности, установленные законодательством Российской Федерации.</w:t>
      </w:r>
    </w:p>
    <w:p w14:paraId="74FF71E0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14:paraId="06C09F68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2.2.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</w:t>
      </w:r>
      <w:r>
        <w:rPr>
          <w:rFonts w:ascii="PT Serif" w:hAnsi="PT Serif"/>
        </w:rPr>
        <w:lastRenderedPageBreak/>
        <w:t>организации отдыха детей и их оздоровления в информационно-телекоммуникационной сети "Интернет", в иных доступных местах на территории организации отдыха детей и их оздоровления.</w:t>
      </w:r>
    </w:p>
    <w:p w14:paraId="26B0042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Правила нахождения на территории организации отдыха детей и их оздоровления включают в себя:</w:t>
      </w:r>
    </w:p>
    <w:p w14:paraId="499C9F9E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особенности использования расположенных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границ территории организации отдыха детей и их оздоровления водного объекта;</w:t>
      </w:r>
    </w:p>
    <w:p w14:paraId="18A43A8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особенности доступа к расположенным на территории организации отдыха детей и их оздоровления водному объекту или его части,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полосы;</w:t>
      </w:r>
    </w:p>
    <w:p w14:paraId="6F6532FD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правила поведения на территории организации отдыха детей и их оздоровления и на объектах, которые расположены на территории организации отдыха детей и их оздоровления;</w:t>
      </w:r>
    </w:p>
    <w:p w14:paraId="186202B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иную необходимую для безопасного пребывания детей информацию.</w:t>
      </w:r>
    </w:p>
    <w:p w14:paraId="030F8C4A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</w:t>
      </w:r>
      <w:hyperlink r:id="rId22" w:anchor="/document/99/420208751/XA00M6G2N3/" w:history="1">
        <w:r>
          <w:rPr>
            <w:rStyle w:val="a4"/>
            <w:rFonts w:ascii="PT Serif" w:hAnsi="PT Serif"/>
          </w:rPr>
          <w:t>Федеральным законом от 21 июля 2014 года № 212-ФЗ "Об основах общественного контроля в Российской Федерации"</w:t>
        </w:r>
      </w:hyperlink>
      <w:r>
        <w:rPr>
          <w:rFonts w:ascii="PT Serif" w:hAnsi="PT Serif"/>
        </w:rPr>
        <w:t>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     </w:t>
      </w:r>
    </w:p>
    <w:p w14:paraId="0685A9E2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</w:t>
      </w:r>
      <w:r>
        <w:rPr>
          <w:rFonts w:ascii="PT Serif" w:hAnsi="PT Serif"/>
        </w:rPr>
        <w:lastRenderedPageBreak/>
        <w:t xml:space="preserve">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</w:t>
      </w:r>
      <w:hyperlink r:id="rId23" w:anchor="/document/99/901978846/XA00M1S2LR/" w:history="1">
        <w:r>
          <w:rPr>
            <w:rStyle w:val="a4"/>
            <w:rFonts w:ascii="PT Serif" w:hAnsi="PT Serif"/>
          </w:rPr>
          <w:t>Федеральным законом от 2 мая 2006 года № 59-ФЗ "О порядке рассмотрения обращений граждан Российской Федерации".</w:t>
        </w:r>
      </w:hyperlink>
      <w:r>
        <w:rPr>
          <w:rFonts w:ascii="PT Serif" w:hAnsi="PT Serif"/>
        </w:rPr>
        <w:t xml:space="preserve">     </w:t>
      </w:r>
    </w:p>
    <w:p w14:paraId="50D30304" w14:textId="77777777" w:rsidR="004709C5" w:rsidRDefault="002827B5">
      <w:pPr>
        <w:divId w:val="2983872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12.1.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14:paraId="4A279EF6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утверждение примерных положений об организациях отдыха детей и их оздоровления;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издание методических рекомендаций по обеспечению организации отдыха и оздоровления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Style w:val="docexpired1"/>
          <w:rFonts w:ascii="PT Serif" w:hAnsi="PT Serif"/>
        </w:rPr>
        <w:t xml:space="preserve">Абзац утратил силу с 27 октября 2019 года - </w:t>
      </w:r>
      <w:hyperlink r:id="rId24" w:anchor="/document/99/563477559/XA00M3A2MS/" w:history="1">
        <w:r>
          <w:rPr>
            <w:rStyle w:val="a4"/>
            <w:rFonts w:ascii="PT Serif" w:hAnsi="PT Serif"/>
          </w:rPr>
          <w:t>Федеральный закон от 16 октября 2019 года № 336-ФЗ</w:t>
        </w:r>
      </w:hyperlink>
      <w:r>
        <w:rPr>
          <w:rStyle w:val="docexpired1"/>
          <w:rFonts w:ascii="PT Serif" w:hAnsi="PT Serif"/>
        </w:rPr>
        <w:t xml:space="preserve"> - см. </w:t>
      </w:r>
      <w:hyperlink r:id="rId25" w:anchor="/document/99/542654631/XA00M9A2N9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Style w:val="docexpired1"/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утверждение примерной формы договора об организации отдыха и оздоровления ребенка;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14:paraId="6D0A3136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</w:t>
      </w:r>
      <w:r>
        <w:rPr>
          <w:rFonts w:ascii="PT Serif" w:hAnsi="PT Serif"/>
        </w:rPr>
        <w:lastRenderedPageBreak/>
        <w:t>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14:paraId="3B0EC965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14:paraId="41510D5F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14:paraId="5D7ABBA5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14:paraId="487D836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14:paraId="1226034C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14:paraId="57593307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14:paraId="14078B22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</w:t>
      </w:r>
      <w:r>
        <w:rPr>
          <w:rFonts w:ascii="PT Serif" w:hAnsi="PT Serif"/>
        </w:rPr>
        <w:lastRenderedPageBreak/>
        <w:t>Российской Федерации;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14:paraId="007146EF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14:paraId="14BAFF6A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     </w:t>
      </w:r>
    </w:p>
    <w:p w14:paraId="64E54F03" w14:textId="77777777" w:rsidR="004709C5" w:rsidRDefault="002827B5">
      <w:pPr>
        <w:divId w:val="16152817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14:paraId="4C1512B3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</w:p>
    <w:p w14:paraId="5F7B2EB3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14:paraId="13BB626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14:paraId="16BB7119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14:paraId="2FEE97D6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14:paraId="6F43B8B8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14:paraId="14124BB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lastRenderedPageBreak/>
        <w:t>организационно-правовая форма и тип организации отдыха детей и их оздоровления;</w:t>
      </w:r>
    </w:p>
    <w:p w14:paraId="1CEFF32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идентификационный номер налогоплательщика;</w:t>
      </w:r>
    </w:p>
    <w:p w14:paraId="3C506EDF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14:paraId="74BA27F7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14:paraId="249C2F76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14:paraId="16D577BE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14:paraId="165F7E8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14:paraId="6884E377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14:paraId="4D174CCF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14:paraId="11EA6F5A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14:paraId="69BE947A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14:paraId="4F5302C8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непредставление сведений, предусмотренных </w:t>
      </w:r>
      <w:hyperlink r:id="rId26" w:anchor="/document/99/901713538/XA00MAE2NF/" w:tgtFrame="_self" w:history="1">
        <w:r>
          <w:rPr>
            <w:rStyle w:val="a4"/>
            <w:rFonts w:ascii="PT Serif" w:hAnsi="PT Serif"/>
          </w:rPr>
          <w:t>пунктом 2 настоящей статьи</w:t>
        </w:r>
      </w:hyperlink>
      <w:r>
        <w:rPr>
          <w:rFonts w:ascii="PT Serif" w:hAnsi="PT Serif"/>
        </w:rPr>
        <w:t>;</w:t>
      </w:r>
    </w:p>
    <w:p w14:paraId="3E9E932A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представление недостоверных сведений, предусмотренных </w:t>
      </w:r>
      <w:hyperlink r:id="rId27" w:anchor="/document/99/901713538/XA00MAE2NF/" w:tgtFrame="_self" w:history="1">
        <w:r>
          <w:rPr>
            <w:rStyle w:val="a4"/>
            <w:rFonts w:ascii="PT Serif" w:hAnsi="PT Serif"/>
          </w:rPr>
          <w:t>пунктом 2 настоящей статьи</w:t>
        </w:r>
      </w:hyperlink>
      <w:r>
        <w:rPr>
          <w:rFonts w:ascii="PT Serif" w:hAnsi="PT Serif"/>
        </w:rPr>
        <w:t>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14:paraId="64808A4C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r:id="rId28" w:anchor="/document/99/901713538/XA00MAE2NF/" w:tgtFrame="_self" w:history="1">
        <w:r>
          <w:rPr>
            <w:rStyle w:val="a4"/>
            <w:rFonts w:ascii="PT Serif" w:hAnsi="PT Serif"/>
          </w:rPr>
          <w:t>пунктом 2 настоящей статьи</w:t>
        </w:r>
      </w:hyperlink>
      <w:r>
        <w:rPr>
          <w:rFonts w:ascii="PT Serif" w:hAnsi="PT Serif"/>
        </w:rPr>
        <w:t>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14:paraId="32466FDC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14:paraId="533E1420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14:paraId="0F96FB3A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14:paraId="2E308D4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</w:t>
      </w:r>
      <w:r>
        <w:rPr>
          <w:rFonts w:ascii="PT Serif" w:hAnsi="PT Serif"/>
        </w:rPr>
        <w:lastRenderedPageBreak/>
        <w:t>оздоровления, и которые выявлены по итогам проведения плановых и внеплановых проверок указанной организации;</w:t>
      </w:r>
    </w:p>
    <w:p w14:paraId="17A7BE66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14:paraId="194002FC" w14:textId="77777777" w:rsidR="004709C5" w:rsidRDefault="002827B5">
      <w:pPr>
        <w:divId w:val="3111843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12.3. </w:t>
      </w:r>
      <w:r>
        <w:rPr>
          <w:rStyle w:val="docarticle-name"/>
          <w:rFonts w:ascii="Helvetica" w:eastAsia="Times New Roman" w:hAnsi="Helvetica" w:cs="Helvetica"/>
          <w:b/>
          <w:bCs/>
        </w:rPr>
        <w:t>Последствия исключения организации из реестра организаций отдыха детей и их оздоровления</w:t>
      </w:r>
    </w:p>
    <w:p w14:paraId="47BF2C4D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14:paraId="0C136D0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14:paraId="60496979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3. В случае, предусмотренном </w:t>
      </w:r>
      <w:hyperlink r:id="rId29" w:anchor="/document/99/901713538/XA00MAE2NF/" w:tgtFrame="_self" w:history="1">
        <w:r>
          <w:rPr>
            <w:rStyle w:val="a4"/>
            <w:rFonts w:ascii="PT Serif" w:hAnsi="PT Serif"/>
          </w:rPr>
          <w:t>пунктом 2 настоящей статьи</w:t>
        </w:r>
      </w:hyperlink>
      <w:r>
        <w:rPr>
          <w:rFonts w:ascii="PT Serif" w:hAnsi="PT Serif"/>
        </w:rPr>
        <w:t>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14:paraId="7B6023F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4. Организация, исключенная из реестра организаций отдыха детей и их оздоровления, в случае, предусмотренном </w:t>
      </w:r>
      <w:hyperlink r:id="rId30" w:anchor="/document/99/901713538/XA00MAE2NF/" w:tgtFrame="_self" w:history="1">
        <w:r>
          <w:rPr>
            <w:rStyle w:val="a4"/>
            <w:rFonts w:ascii="PT Serif" w:hAnsi="PT Serif"/>
          </w:rPr>
          <w:t>пунктом 2 настоящей статьи</w:t>
        </w:r>
      </w:hyperlink>
      <w:r>
        <w:rPr>
          <w:rFonts w:ascii="PT Serif" w:hAnsi="PT Serif"/>
        </w:rPr>
        <w:t>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14:paraId="324FBE5A" w14:textId="77777777" w:rsidR="004709C5" w:rsidRDefault="002827B5">
      <w:pPr>
        <w:divId w:val="18655098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12.4.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соблюдения требований законодательства Российской Федерации в сфере организации отдыха и оздоровления детей</w:t>
      </w:r>
    </w:p>
    <w:p w14:paraId="38464874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</w:t>
      </w:r>
      <w:r>
        <w:rPr>
          <w:rFonts w:ascii="PT Serif" w:hAnsi="PT Serif"/>
        </w:rPr>
        <w:lastRenderedPageBreak/>
        <w:t>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14:paraId="7B566819" w14:textId="77777777" w:rsidR="004709C5" w:rsidRDefault="002827B5">
      <w:pPr>
        <w:divId w:val="9358708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12.5. </w:t>
      </w:r>
      <w:r>
        <w:rPr>
          <w:rStyle w:val="docarticle-name"/>
          <w:rFonts w:ascii="Helvetica" w:eastAsia="Times New Roman" w:hAnsi="Helvetica" w:cs="Helvetica"/>
          <w:b/>
          <w:bCs/>
        </w:rPr>
        <w:t>Межведомственная комиссия по вопросам организации отдыха и оздоровления детей</w:t>
      </w:r>
    </w:p>
    <w:p w14:paraId="3CE47EBE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органа исполнительной власти субъекта Российской Федерации в сфере культуры, органа исполнительной власти субъекта Российской Федерации в сфере физической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14:paraId="24DF1C03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субъектов Российской Федерации, не указанных в абзаце первом настоящего пункта, а также представители общественных объединений.</w:t>
      </w:r>
    </w:p>
    <w:p w14:paraId="1E426287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К полномочиям межведомственной комиссии по вопросам организации отдыха и оздоровления детей относятся:</w:t>
      </w:r>
    </w:p>
    <w:p w14:paraId="73CA9ACC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содействие координации деятельности органов, организаций и лиц, указанных в </w:t>
      </w:r>
      <w:hyperlink r:id="rId31" w:anchor="/document/99/901713538/XA00M862NA/" w:tgtFrame="_self" w:history="1">
        <w:r>
          <w:rPr>
            <w:rStyle w:val="a4"/>
            <w:rFonts w:ascii="PT Serif" w:hAnsi="PT Serif"/>
          </w:rPr>
          <w:t>пункте 1 настоящей статьи</w:t>
        </w:r>
      </w:hyperlink>
      <w:r>
        <w:rPr>
          <w:rFonts w:ascii="PT Serif" w:hAnsi="PT Serif"/>
        </w:rPr>
        <w:t>;</w:t>
      </w:r>
    </w:p>
    <w:p w14:paraId="3EA1886F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</w:t>
      </w:r>
      <w:r>
        <w:rPr>
          <w:rFonts w:ascii="PT Serif" w:hAnsi="PT Serif"/>
        </w:rPr>
        <w:lastRenderedPageBreak/>
        <w:t>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14:paraId="55FBDBC5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14:paraId="3A2AFF6A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14:paraId="1E956019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14:paraId="639469B5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14:paraId="4FA841A9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</w:t>
      </w:r>
    </w:p>
    <w:p w14:paraId="04EBC25F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r:id="rId32" w:anchor="/document/99/901713538/XA00MD42NO/" w:tgtFrame="_self" w:history="1">
        <w:r>
          <w:rPr>
            <w:rStyle w:val="a4"/>
            <w:rFonts w:ascii="PT Serif" w:hAnsi="PT Serif"/>
          </w:rPr>
          <w:t>пунктом 7 статьи 12.2 настоящего Федерального закона</w:t>
        </w:r>
      </w:hyperlink>
      <w:r>
        <w:rPr>
          <w:rFonts w:ascii="PT Serif" w:hAnsi="PT Serif"/>
        </w:rPr>
        <w:t>.</w:t>
      </w:r>
    </w:p>
    <w:p w14:paraId="638C5F0C" w14:textId="77777777" w:rsidR="004709C5" w:rsidRDefault="002827B5">
      <w:pPr>
        <w:divId w:val="2069185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12.6. </w:t>
      </w:r>
      <w:r>
        <w:rPr>
          <w:rStyle w:val="docarticle-name"/>
          <w:rFonts w:ascii="Helvetica" w:eastAsia="Times New Roman" w:hAnsi="Helvetica" w:cs="Helvetica"/>
          <w:b/>
          <w:bCs/>
        </w:rPr>
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14:paraId="1B273377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14:paraId="49EE297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14:paraId="50BA37F0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</w:t>
      </w:r>
      <w:hyperlink r:id="rId33" w:anchor="/document/99/565415215/XA00M6G2N3/" w:history="1">
        <w:r>
          <w:rPr>
            <w:rStyle w:val="a4"/>
            <w:rFonts w:ascii="PT Serif" w:hAnsi="PT Serif"/>
          </w:rPr>
          <w:t>Федеральным законом от 31 июля 2020 года № 248-ФЗ "О государственном контроле (надзоре) и муниципальном контроле в Российской Федерации"</w:t>
        </w:r>
      </w:hyperlink>
      <w:r>
        <w:rPr>
          <w:rFonts w:ascii="PT Serif" w:hAnsi="PT Serif"/>
        </w:rPr>
        <w:t>.</w:t>
      </w:r>
    </w:p>
    <w:p w14:paraId="1300CD6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14:paraId="20D3B7E4" w14:textId="77777777" w:rsidR="004709C5" w:rsidRDefault="002827B5">
      <w:pPr>
        <w:divId w:val="1645638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и законных интересов ребенка при формировании социальной инфраструктуры для детей</w:t>
      </w:r>
    </w:p>
    <w:p w14:paraId="75425B66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14:paraId="0DB95364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14:paraId="19C0D635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в случаях, установленных Правительством Российской Федерации.</w:t>
      </w:r>
    </w:p>
    <w:p w14:paraId="15E66F8C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Реорганизация государственных организаций, муниципальных организаций,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</w:t>
      </w:r>
    </w:p>
    <w:p w14:paraId="4451FB7E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lastRenderedPageBreak/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государственной или муниципальной собственностью, либо в случае изменения назначения или ликвидации в соответствии с абзацем вторым настоящего пункта объектов социальной инфраструктуры для детей, входящих в имущественный комплекс такой организации.</w:t>
      </w:r>
    </w:p>
    <w:p w14:paraId="1829DC0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Общие принципы проведения оценки последствий принятия решения, указанного в абзаце первом настоящего пункта, включая критерии этой оценки, а также общие принципы формирования и деятельности комиссии по оценке последствий принятия такого решения устанавливаются Правительством Российской Федерации.</w:t>
      </w:r>
    </w:p>
    <w:p w14:paraId="18E9D3EE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 реорганизации или ликвидации федеральных государственных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Федерации.</w:t>
      </w:r>
    </w:p>
    <w:p w14:paraId="5D740276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соответственно уполномоченными органами государственной власти субъекта Российской Федерации, органами местного самоуправления с учетом установленных в соответствии с абзацем пятым настоящего пункта общих принципов.</w:t>
      </w:r>
    </w:p>
    <w:p w14:paraId="468F612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</w:t>
      </w:r>
      <w:r>
        <w:rPr>
          <w:rFonts w:ascii="PT Serif" w:hAnsi="PT Serif"/>
        </w:rPr>
        <w:lastRenderedPageBreak/>
        <w:t xml:space="preserve">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</w:t>
      </w:r>
      <w:hyperlink r:id="rId34" w:anchor="/document/99/901713538/XA00M9G2N4/" w:tgtFrame="_self" w:history="1">
        <w:r>
          <w:rPr>
            <w:rStyle w:val="a4"/>
            <w:rFonts w:ascii="PT Serif" w:hAnsi="PT Serif"/>
          </w:rPr>
          <w:t>пунктом 2 настоящей статьи</w:t>
        </w:r>
      </w:hyperlink>
      <w:r>
        <w:rPr>
          <w:rFonts w:ascii="PT Serif" w:hAnsi="PT Serif"/>
        </w:rPr>
        <w:t xml:space="preserve">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муниципальными правовыми актами.</w:t>
      </w:r>
    </w:p>
    <w:p w14:paraId="058DF6EC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r:id="rId35" w:anchor="/document/99/901713538/XA00M9G2N4/" w:tgtFrame="_self" w:history="1">
        <w:r>
          <w:rPr>
            <w:rStyle w:val="a4"/>
            <w:rFonts w:ascii="PT Serif" w:hAnsi="PT Serif"/>
          </w:rPr>
          <w:t>пунктом 2 настоящей статьи</w:t>
        </w:r>
      </w:hyperlink>
      <w:r>
        <w:rPr>
          <w:rFonts w:ascii="PT Serif" w:hAnsi="PT Serif"/>
        </w:rPr>
        <w:t>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14:paraId="32467D99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14:paraId="554D2375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Требование о проведении оценки последствий заключения договоров, указанное в абзаце первом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36" w:anchor="/document/99/902389617/XA00M522MN/" w:history="1">
        <w:r>
          <w:rPr>
            <w:rStyle w:val="a4"/>
            <w:rFonts w:ascii="PT Serif" w:hAnsi="PT Serif"/>
          </w:rPr>
          <w:t>пунктами 2</w:t>
        </w:r>
      </w:hyperlink>
      <w:r>
        <w:rPr>
          <w:rFonts w:ascii="PT Serif" w:hAnsi="PT Serif"/>
        </w:rPr>
        <w:t xml:space="preserve">, </w:t>
      </w:r>
      <w:hyperlink r:id="rId37" w:anchor="/document/99/902389617/XA00M8G2N7/" w:history="1">
        <w:r>
          <w:rPr>
            <w:rStyle w:val="a4"/>
            <w:rFonts w:ascii="PT Serif" w:hAnsi="PT Serif"/>
          </w:rPr>
          <w:t>5</w:t>
        </w:r>
      </w:hyperlink>
      <w:r>
        <w:rPr>
          <w:rFonts w:ascii="PT Serif" w:hAnsi="PT Serif"/>
        </w:rPr>
        <w:t xml:space="preserve"> (в части организации и создания условий для занятия обучающимися физической культурой и спортом) и </w:t>
      </w:r>
      <w:hyperlink r:id="rId38" w:anchor="/document/99/902389617/XA00MA62NG/" w:history="1">
        <w:r>
          <w:rPr>
            <w:rStyle w:val="a4"/>
            <w:rFonts w:ascii="PT Serif" w:hAnsi="PT Serif"/>
          </w:rPr>
          <w:t>8 части 1 статьи 41 Федерального закона от 29 декабря 2012 года № 273-ФЗ "Об образовании в Российской Федерации"</w:t>
        </w:r>
      </w:hyperlink>
      <w:r>
        <w:rPr>
          <w:rFonts w:ascii="PT Serif" w:hAnsi="PT Serif"/>
        </w:rPr>
        <w:t xml:space="preserve">, а также на случай, указанный в </w:t>
      </w:r>
      <w:hyperlink r:id="rId39" w:anchor="/document/99/902389617/XA00M7S2N3/" w:history="1">
        <w:r>
          <w:rPr>
            <w:rStyle w:val="a4"/>
            <w:rFonts w:ascii="PT Serif" w:hAnsi="PT Serif"/>
          </w:rPr>
          <w:t>части 3 статьи 41 указанного Федерального закона</w:t>
        </w:r>
      </w:hyperlink>
      <w:r>
        <w:rPr>
          <w:rFonts w:ascii="PT Serif" w:hAnsi="PT Serif"/>
        </w:rPr>
        <w:t>.</w:t>
      </w:r>
    </w:p>
    <w:p w14:paraId="0B562748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Style w:val="docexpired1"/>
          <w:rFonts w:ascii="PT Serif" w:hAnsi="PT Serif"/>
        </w:rPr>
        <w:t xml:space="preserve">5. Пункт утратил силу с 9 января 2023 года - </w:t>
      </w:r>
      <w:hyperlink r:id="rId40" w:anchor="/document/99/1300428311/XA00LVS2MC/" w:history="1">
        <w:r>
          <w:rPr>
            <w:rStyle w:val="a4"/>
            <w:rFonts w:ascii="PT Serif" w:hAnsi="PT Serif"/>
          </w:rPr>
          <w:t>Федеральный закон от 29 декабря 2022 года № 635-ФЗ</w:t>
        </w:r>
      </w:hyperlink>
      <w:r>
        <w:rPr>
          <w:rStyle w:val="docexpired1"/>
          <w:rFonts w:ascii="PT Serif" w:hAnsi="PT Serif"/>
        </w:rPr>
        <w:t xml:space="preserve">. - См. </w:t>
      </w:r>
      <w:hyperlink r:id="rId41" w:anchor="/document/99/578328186/XA00MB62ND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Style w:val="docexpired1"/>
          <w:rFonts w:ascii="PT Serif" w:hAnsi="PT Serif"/>
        </w:rPr>
        <w:t>.</w:t>
      </w:r>
    </w:p>
    <w:p w14:paraId="032DBE97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Style w:val="docexpired1"/>
          <w:rFonts w:ascii="PT Serif" w:hAnsi="PT Serif"/>
        </w:rPr>
        <w:lastRenderedPageBreak/>
        <w:t xml:space="preserve">6. Пункт утратил силу с 1 января 2005 года - </w:t>
      </w:r>
      <w:hyperlink r:id="rId42" w:anchor="/document/99/901907297/XA00MIM2OG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Style w:val="docexpired1"/>
          <w:rFonts w:ascii="PT Serif" w:hAnsi="PT Serif"/>
        </w:rPr>
        <w:t xml:space="preserve">. - См. </w:t>
      </w:r>
      <w:hyperlink r:id="rId43" w:anchor="/document/99/901919155/ZA022163GG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Style w:val="docexpired1"/>
          <w:rFonts w:ascii="PT Serif" w:hAnsi="PT Serif"/>
        </w:rPr>
        <w:t>.</w:t>
      </w:r>
    </w:p>
    <w:p w14:paraId="0CF55AA2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14:paraId="3BA2C009" w14:textId="77777777" w:rsidR="004709C5" w:rsidRDefault="002827B5">
      <w:pPr>
        <w:divId w:val="17727769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ребенка от информации, пропаганды и агитации, наносящих вред его здоровью, нравственному и духовному развитию</w:t>
      </w:r>
    </w:p>
    <w:p w14:paraId="6DADF92A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никотинсодержащей продукции или устройств для потребления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14:paraId="463CC45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2. В целях защиты детей от информации, причиняющей вред их здоровью и (или) развитию, </w:t>
      </w:r>
      <w:hyperlink r:id="rId44" w:anchor="/document/99/902254151/XA00M6G2N3/" w:history="1">
        <w:r>
          <w:rPr>
            <w:rStyle w:val="a4"/>
            <w:rFonts w:ascii="PT Serif" w:hAnsi="PT Serif"/>
          </w:rPr>
          <w:t>Федеральным законом от 29 декабря 2010 года № 436-ФЗ "О защите детей от информации, причиняющей вред их здоровью и развитию"</w:t>
        </w:r>
      </w:hyperlink>
      <w:r>
        <w:rPr>
          <w:rFonts w:ascii="PT Serif" w:hAnsi="PT Serif"/>
        </w:rPr>
        <w:t xml:space="preserve">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14:paraId="2445B9E4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14:paraId="21F929B6" w14:textId="77777777" w:rsidR="004709C5" w:rsidRDefault="002827B5">
      <w:pPr>
        <w:divId w:val="89334902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14.1.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содействию физическому, интеллектуальному, психическому, духовному и нравственному развитию детей</w:t>
      </w:r>
    </w:p>
    <w:p w14:paraId="6EC1E256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</w:t>
      </w:r>
      <w:r>
        <w:rPr>
          <w:rFonts w:ascii="PT Serif" w:hAnsi="PT Serif"/>
        </w:rPr>
        <w:lastRenderedPageBreak/>
        <w:t>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14:paraId="1F14F86D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14:paraId="028B38C1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14:paraId="320CFEB5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lastRenderedPageBreak/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14:paraId="3794413F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4. Субъекты Российской Федерации в соответствии с пунктом 3 настоящей статьи вправе: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14:paraId="4D97D00C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14:paraId="5415451C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</w:t>
      </w:r>
      <w:r>
        <w:rPr>
          <w:rFonts w:ascii="PT Serif" w:hAnsi="PT Serif"/>
        </w:rPr>
        <w:lastRenderedPageBreak/>
        <w:t>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14:paraId="4F091A76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14:paraId="2B491229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14:paraId="2D4A7AF3" w14:textId="77777777" w:rsidR="004709C5" w:rsidRDefault="002827B5">
      <w:pPr>
        <w:divId w:val="10183085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14.2.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противодействию торговле детьми и эксплуатации детей</w:t>
      </w:r>
    </w:p>
    <w:p w14:paraId="1D5B7DC4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14:paraId="59F4989A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14:paraId="178F21F7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14:paraId="6916C849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14:paraId="2A0E8445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lastRenderedPageBreak/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14:paraId="09F50630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14:paraId="17FB1EFB" w14:textId="77777777" w:rsidR="004709C5" w:rsidRDefault="002827B5">
      <w:pPr>
        <w:divId w:val="14953379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детей, находящихся в трудной жизненной ситуации</w:t>
      </w:r>
    </w:p>
    <w:p w14:paraId="17E037DC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Style w:val="docexpired1"/>
          <w:rFonts w:ascii="PT Serif" w:hAnsi="PT Serif"/>
        </w:rPr>
        <w:t xml:space="preserve">1. Абзац утратил силу с 1 января 2005 года - </w:t>
      </w:r>
      <w:hyperlink r:id="rId45" w:anchor="/document/99/901907297/XA00MJ82OJ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Style w:val="docexpired1"/>
          <w:rFonts w:ascii="PT Serif" w:hAnsi="PT Serif"/>
        </w:rPr>
        <w:t xml:space="preserve">. - См. </w:t>
      </w:r>
      <w:hyperlink r:id="rId46" w:anchor="/document/99/901919155/ZA021S43FP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Style w:val="docexpired1"/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Государство гарантирует судебную защиту прав детей, находящихся в трудной жизненной ситуации.</w:t>
      </w:r>
    </w:p>
    <w:p w14:paraId="0FCBC100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Style w:val="docexpired1"/>
          <w:rFonts w:ascii="PT Serif" w:hAnsi="PT Serif"/>
        </w:rPr>
        <w:t xml:space="preserve">2. Пункт утратил силу с 1 января 2005 года - </w:t>
      </w:r>
      <w:hyperlink r:id="rId47" w:anchor="/document/99/901907297/XA00MJ82OJ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Style w:val="docexpired1"/>
          <w:rFonts w:ascii="PT Serif" w:hAnsi="PT Serif"/>
        </w:rPr>
        <w:t xml:space="preserve">. - См. </w:t>
      </w:r>
      <w:hyperlink r:id="rId48" w:anchor="/document/99/901919155/ZA02HQ43P4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Style w:val="docexpired1"/>
          <w:rFonts w:ascii="PT Serif" w:hAnsi="PT Serif"/>
        </w:rPr>
        <w:t>.</w:t>
      </w:r>
    </w:p>
    <w:p w14:paraId="16B7DAD2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</w:t>
      </w:r>
      <w:r>
        <w:rPr>
          <w:rFonts w:ascii="PT Serif" w:hAnsi="PT Serif"/>
        </w:rPr>
        <w:lastRenderedPageBreak/>
        <w:t>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14:paraId="26525826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14:paraId="400C6393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14:paraId="3654D9F7" w14:textId="77777777" w:rsidR="004709C5" w:rsidRDefault="002827B5">
      <w:pPr>
        <w:divId w:val="953176338"/>
        <w:rPr>
          <w:rFonts w:ascii="PT Serif" w:eastAsia="Times New Roman" w:hAnsi="PT Serif"/>
          <w:sz w:val="35"/>
          <w:szCs w:val="35"/>
        </w:rPr>
      </w:pPr>
      <w:r>
        <w:rPr>
          <w:rStyle w:val="docchapter-number"/>
          <w:rFonts w:ascii="PT Serif" w:eastAsia="Times New Roman" w:hAnsi="PT Serif"/>
          <w:sz w:val="35"/>
          <w:szCs w:val="35"/>
        </w:rPr>
        <w:lastRenderedPageBreak/>
        <w:t xml:space="preserve">Глава III. </w:t>
      </w:r>
      <w:r>
        <w:rPr>
          <w:rStyle w:val="docchapter-name"/>
          <w:rFonts w:ascii="PT Serif" w:eastAsia="Times New Roman" w:hAnsi="PT Serif"/>
          <w:sz w:val="35"/>
          <w:szCs w:val="35"/>
        </w:rPr>
        <w:t>Организационные основы гарантий прав ребенка</w:t>
      </w:r>
    </w:p>
    <w:p w14:paraId="703AB138" w14:textId="77777777" w:rsidR="004709C5" w:rsidRDefault="002827B5">
      <w:pPr>
        <w:divId w:val="103037967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14:paraId="16AD9F0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14:paraId="1DBB197A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Style w:val="docexpired1"/>
          <w:rFonts w:ascii="PT Serif" w:hAnsi="PT Serif"/>
        </w:rPr>
        <w:t xml:space="preserve">2. Пункт утратил силу с 1 января 2005 года - </w:t>
      </w:r>
      <w:hyperlink r:id="rId49" w:anchor="/document/99/901907297/XA00MJQ2OM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Style w:val="docexpired1"/>
          <w:rFonts w:ascii="PT Serif" w:hAnsi="PT Serif"/>
        </w:rPr>
        <w:t xml:space="preserve">. - См. </w:t>
      </w:r>
      <w:hyperlink r:id="rId50" w:anchor="/document/99/901919155/ZA023QA3G7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Style w:val="docexpired1"/>
          <w:rFonts w:ascii="PT Serif" w:hAnsi="PT Serif"/>
        </w:rPr>
        <w:t>.</w:t>
      </w:r>
    </w:p>
    <w:p w14:paraId="2DCD24CE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14:paraId="3209B141" w14:textId="77777777" w:rsidR="004709C5" w:rsidRDefault="002827B5">
      <w:pPr>
        <w:divId w:val="6084379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16.1. </w:t>
      </w:r>
      <w:r>
        <w:rPr>
          <w:rStyle w:val="docarticle-name"/>
          <w:rFonts w:ascii="Helvetica" w:eastAsia="Times New Roman" w:hAnsi="Helvetica" w:cs="Helvetica"/>
          <w:b/>
          <w:bCs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14:paraId="38E1C9D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14:paraId="490995B9" w14:textId="77777777" w:rsidR="004709C5" w:rsidRDefault="002827B5">
      <w:pPr>
        <w:divId w:val="1492285542"/>
        <w:rPr>
          <w:rFonts w:ascii="PT Serif" w:eastAsia="Times New Roman" w:hAnsi="PT Serif"/>
          <w:color w:val="CCCCCC"/>
        </w:rPr>
      </w:pPr>
      <w:r>
        <w:rPr>
          <w:rStyle w:val="docarticle-number"/>
          <w:rFonts w:ascii="PT Serif" w:eastAsia="Times New Roman" w:hAnsi="PT Serif"/>
          <w:color w:val="CCCCCC"/>
        </w:rPr>
        <w:t xml:space="preserve">Статья 17. </w:t>
      </w:r>
      <w:r>
        <w:rPr>
          <w:rStyle w:val="docarticle-name"/>
          <w:rFonts w:ascii="PT Serif" w:eastAsia="Times New Roman" w:hAnsi="PT Serif"/>
          <w:color w:val="CCCCCC"/>
        </w:rPr>
        <w:t>Государственная поддержка органов местного самоуправления, осуществляющих деятельность по защите прав и законных интересов детей</w:t>
      </w:r>
    </w:p>
    <w:p w14:paraId="0FC1B8C5" w14:textId="77777777" w:rsidR="004709C5" w:rsidRDefault="002827B5">
      <w:pPr>
        <w:pStyle w:val="centertext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Статья утратила силу с 1 января 2005 года - </w:t>
      </w:r>
      <w:r>
        <w:rPr>
          <w:rFonts w:ascii="PT Serif" w:hAnsi="PT Serif"/>
        </w:rPr>
        <w:br/>
      </w:r>
      <w:hyperlink r:id="rId51" w:anchor="/document/99/901907297/XA00MJQ2OM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Fonts w:ascii="PT Serif" w:hAnsi="PT Serif"/>
        </w:rPr>
        <w:t xml:space="preserve">. - </w:t>
      </w:r>
    </w:p>
    <w:p w14:paraId="15DA19E3" w14:textId="77777777" w:rsidR="004709C5" w:rsidRDefault="002827B5">
      <w:pPr>
        <w:pStyle w:val="centertext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См. </w:t>
      </w:r>
      <w:hyperlink r:id="rId52" w:anchor="/document/99/901919155/ZA023203G2/" w:history="1">
        <w:r>
          <w:rPr>
            <w:rStyle w:val="a4"/>
            <w:rFonts w:ascii="PT Serif" w:hAnsi="PT Serif"/>
          </w:rPr>
          <w:t>предыдущую редакцию</w:t>
        </w:r>
      </w:hyperlink>
    </w:p>
    <w:p w14:paraId="6B1FD568" w14:textId="77777777" w:rsidR="004709C5" w:rsidRDefault="002827B5">
      <w:pPr>
        <w:divId w:val="284699987"/>
        <w:rPr>
          <w:rFonts w:ascii="PT Serif" w:eastAsia="Times New Roman" w:hAnsi="PT Serif"/>
          <w:color w:val="CCCCCC"/>
        </w:rPr>
      </w:pPr>
      <w:r>
        <w:rPr>
          <w:rStyle w:val="docarticle-number"/>
          <w:rFonts w:ascii="PT Serif" w:eastAsia="Times New Roman" w:hAnsi="PT Serif"/>
          <w:color w:val="CCCCCC"/>
        </w:rPr>
        <w:t xml:space="preserve">Статья 18. </w:t>
      </w:r>
      <w:r>
        <w:rPr>
          <w:rStyle w:val="docarticle-name"/>
          <w:rFonts w:ascii="PT Serif" w:eastAsia="Times New Roman" w:hAnsi="PT Serif"/>
          <w:color w:val="CCCCCC"/>
        </w:rPr>
        <w:t>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</w:t>
      </w:r>
    </w:p>
    <w:p w14:paraId="3F4ADC9C" w14:textId="77777777" w:rsidR="004709C5" w:rsidRDefault="002827B5">
      <w:pPr>
        <w:pStyle w:val="centertext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Статья утратила силу с 1 января 2005 года - </w:t>
      </w:r>
      <w:r>
        <w:rPr>
          <w:rFonts w:ascii="PT Serif" w:hAnsi="PT Serif"/>
        </w:rPr>
        <w:br/>
      </w:r>
      <w:hyperlink r:id="rId53" w:anchor="/document/99/901907297/XA00MJQ2OM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Fonts w:ascii="PT Serif" w:hAnsi="PT Serif"/>
        </w:rPr>
        <w:t xml:space="preserve">. - </w:t>
      </w:r>
    </w:p>
    <w:p w14:paraId="35FE20D1" w14:textId="77777777" w:rsidR="004709C5" w:rsidRDefault="002827B5">
      <w:pPr>
        <w:pStyle w:val="centertext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См. </w:t>
      </w:r>
      <w:hyperlink r:id="rId54" w:anchor="/document/99/901919155/ZA023803D1/" w:history="1">
        <w:r>
          <w:rPr>
            <w:rStyle w:val="a4"/>
            <w:rFonts w:ascii="PT Serif" w:hAnsi="PT Serif"/>
          </w:rPr>
          <w:t>предыдущую редакцию</w:t>
        </w:r>
      </w:hyperlink>
    </w:p>
    <w:p w14:paraId="713DCB16" w14:textId="77777777" w:rsidR="004709C5" w:rsidRDefault="002827B5">
      <w:pPr>
        <w:divId w:val="1268585284"/>
        <w:rPr>
          <w:rFonts w:ascii="PT Serif" w:eastAsia="Times New Roman" w:hAnsi="PT Serif"/>
          <w:color w:val="CCCCCC"/>
        </w:rPr>
      </w:pPr>
      <w:r>
        <w:rPr>
          <w:rStyle w:val="docarticle-number"/>
          <w:rFonts w:ascii="PT Serif" w:eastAsia="Times New Roman" w:hAnsi="PT Serif"/>
          <w:color w:val="CCCCCC"/>
        </w:rPr>
        <w:lastRenderedPageBreak/>
        <w:t xml:space="preserve">Статья 19. </w:t>
      </w:r>
      <w:r>
        <w:rPr>
          <w:rStyle w:val="docarticle-name"/>
          <w:rFonts w:ascii="PT Serif" w:eastAsia="Times New Roman" w:hAnsi="PT Serif"/>
          <w:color w:val="CCCCCC"/>
        </w:rPr>
        <w:t>Государственный заказ на производство товаров и оказание услуг для детей</w:t>
      </w:r>
    </w:p>
    <w:p w14:paraId="6AA51109" w14:textId="77777777" w:rsidR="004709C5" w:rsidRDefault="002827B5">
      <w:pPr>
        <w:pStyle w:val="centertext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Статья утратила силу с 1 января 2005 года - </w:t>
      </w:r>
      <w:r>
        <w:rPr>
          <w:rFonts w:ascii="PT Serif" w:hAnsi="PT Serif"/>
        </w:rPr>
        <w:br/>
      </w:r>
      <w:hyperlink r:id="rId55" w:anchor="/document/99/901907297/XA00MJQ2OM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Fonts w:ascii="PT Serif" w:hAnsi="PT Serif"/>
        </w:rPr>
        <w:t xml:space="preserve">. - </w:t>
      </w:r>
    </w:p>
    <w:p w14:paraId="598B84D2" w14:textId="77777777" w:rsidR="004709C5" w:rsidRDefault="002827B5">
      <w:pPr>
        <w:pStyle w:val="centertext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См. </w:t>
      </w:r>
      <w:hyperlink r:id="rId56" w:anchor="/document/99/901919155/ZA01U5I388/" w:history="1">
        <w:r>
          <w:rPr>
            <w:rStyle w:val="a4"/>
            <w:rFonts w:ascii="PT Serif" w:hAnsi="PT Serif"/>
          </w:rPr>
          <w:t>предыдущую редакцию</w:t>
        </w:r>
      </w:hyperlink>
    </w:p>
    <w:p w14:paraId="58736479" w14:textId="77777777" w:rsidR="004709C5" w:rsidRDefault="002827B5">
      <w:pPr>
        <w:divId w:val="607465201"/>
        <w:rPr>
          <w:rFonts w:ascii="PT Serif" w:eastAsia="Times New Roman" w:hAnsi="PT Serif"/>
          <w:color w:val="CCCCCC"/>
        </w:rPr>
      </w:pPr>
      <w:r>
        <w:rPr>
          <w:rStyle w:val="docarticle-number"/>
          <w:rFonts w:ascii="PT Serif" w:eastAsia="Times New Roman" w:hAnsi="PT Serif"/>
          <w:color w:val="CCCCCC"/>
        </w:rPr>
        <w:t xml:space="preserve">Статья 20. </w:t>
      </w:r>
      <w:r>
        <w:rPr>
          <w:rStyle w:val="docarticle-name"/>
          <w:rFonts w:ascii="PT Serif" w:eastAsia="Times New Roman" w:hAnsi="PT Serif"/>
          <w:color w:val="CCCCCC"/>
        </w:rPr>
        <w:t>Целевые программы защиты прав и законных интересов детей, поддержки детства</w:t>
      </w:r>
    </w:p>
    <w:p w14:paraId="5DE25D48" w14:textId="77777777" w:rsidR="004709C5" w:rsidRDefault="002827B5">
      <w:pPr>
        <w:pStyle w:val="centertext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Статья утратила силу с 1 января 2005 года - </w:t>
      </w:r>
      <w:r>
        <w:rPr>
          <w:rFonts w:ascii="PT Serif" w:hAnsi="PT Serif"/>
        </w:rPr>
        <w:br/>
      </w:r>
      <w:hyperlink r:id="rId57" w:anchor="/document/99/901907297/XA00MJQ2OM/" w:history="1">
        <w:r>
          <w:rPr>
            <w:rStyle w:val="a4"/>
            <w:rFonts w:ascii="PT Serif" w:hAnsi="PT Serif"/>
          </w:rPr>
          <w:t>Федеральный закон от 22 августа 2004 года № 122-ФЗ</w:t>
        </w:r>
      </w:hyperlink>
      <w:r>
        <w:rPr>
          <w:rFonts w:ascii="PT Serif" w:hAnsi="PT Serif"/>
        </w:rPr>
        <w:t xml:space="preserve">. - </w:t>
      </w:r>
    </w:p>
    <w:p w14:paraId="50217F80" w14:textId="77777777" w:rsidR="004709C5" w:rsidRDefault="002827B5">
      <w:pPr>
        <w:pStyle w:val="centertext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См. </w:t>
      </w:r>
      <w:hyperlink r:id="rId58" w:anchor="/document/99/901919155/ZA01TLO3AR/" w:history="1">
        <w:r>
          <w:rPr>
            <w:rStyle w:val="a4"/>
            <w:rFonts w:ascii="PT Serif" w:hAnsi="PT Serif"/>
          </w:rPr>
          <w:t>предыдущую редакцию</w:t>
        </w:r>
      </w:hyperlink>
    </w:p>
    <w:p w14:paraId="3025445E" w14:textId="77777777" w:rsidR="004709C5" w:rsidRDefault="002827B5">
      <w:pPr>
        <w:divId w:val="14925254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Финансирование мероприятий по реализации государственной политики в интересах детей</w:t>
      </w:r>
    </w:p>
    <w:p w14:paraId="20BC8F16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14:paraId="7CC9F6A9" w14:textId="77777777" w:rsidR="004709C5" w:rsidRDefault="002827B5">
      <w:pPr>
        <w:divId w:val="16236585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доклад о положении детей и семей, имеющих детей, в Российской Федерации</w:t>
      </w:r>
    </w:p>
    <w:p w14:paraId="6B08B005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14:paraId="4755AF1F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14:paraId="3D2C031E" w14:textId="77777777" w:rsidR="004709C5" w:rsidRDefault="002827B5">
      <w:pPr>
        <w:divId w:val="763115168"/>
        <w:rPr>
          <w:rFonts w:ascii="PT Serif" w:eastAsia="Times New Roman" w:hAnsi="PT Serif"/>
          <w:sz w:val="35"/>
          <w:szCs w:val="35"/>
        </w:rPr>
      </w:pPr>
      <w:r>
        <w:rPr>
          <w:rStyle w:val="docchapter-number"/>
          <w:rFonts w:ascii="PT Serif" w:eastAsia="Times New Roman" w:hAnsi="PT Serif"/>
          <w:sz w:val="35"/>
          <w:szCs w:val="35"/>
        </w:rPr>
        <w:t xml:space="preserve">Глава IV. </w:t>
      </w:r>
      <w:r>
        <w:rPr>
          <w:rStyle w:val="docchapter-name"/>
          <w:rFonts w:ascii="PT Serif" w:eastAsia="Times New Roman" w:hAnsi="PT Serif"/>
          <w:sz w:val="35"/>
          <w:szCs w:val="35"/>
        </w:rPr>
        <w:t>Гарантии исполнения настоящего Федерального закона</w:t>
      </w:r>
    </w:p>
    <w:p w14:paraId="5C805AFB" w14:textId="77777777" w:rsidR="004709C5" w:rsidRDefault="002827B5">
      <w:pPr>
        <w:divId w:val="9873228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Судебный порядок разрешения споров при исполнении настоящего Федерального закона</w:t>
      </w:r>
    </w:p>
    <w:p w14:paraId="432F3B28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14:paraId="05FD3D8F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14:paraId="5F2F4A20" w14:textId="77777777" w:rsidR="004709C5" w:rsidRDefault="002827B5">
      <w:pPr>
        <w:divId w:val="133910567"/>
        <w:rPr>
          <w:rFonts w:ascii="PT Serif" w:eastAsia="Times New Roman" w:hAnsi="PT Serif"/>
          <w:sz w:val="35"/>
          <w:szCs w:val="35"/>
        </w:rPr>
      </w:pPr>
      <w:r>
        <w:rPr>
          <w:rStyle w:val="docchapter-number"/>
          <w:rFonts w:ascii="PT Serif" w:eastAsia="Times New Roman" w:hAnsi="PT Serif"/>
          <w:sz w:val="35"/>
          <w:szCs w:val="35"/>
        </w:rPr>
        <w:t xml:space="preserve">Глава V. </w:t>
      </w:r>
      <w:r>
        <w:rPr>
          <w:rStyle w:val="docchapter-name"/>
          <w:rFonts w:ascii="PT Serif" w:eastAsia="Times New Roman" w:hAnsi="PT Serif"/>
          <w:sz w:val="35"/>
          <w:szCs w:val="35"/>
        </w:rPr>
        <w:t>Заключительные положения</w:t>
      </w:r>
    </w:p>
    <w:p w14:paraId="343B89CA" w14:textId="77777777" w:rsidR="004709C5" w:rsidRDefault="002827B5">
      <w:pPr>
        <w:divId w:val="21055707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закона</w:t>
      </w:r>
    </w:p>
    <w:p w14:paraId="6B21CDE4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1. Настоящий Федеральный закон вступает в силу со дня его официального опубликования.</w:t>
      </w:r>
    </w:p>
    <w:p w14:paraId="0AE496EC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2. </w:t>
      </w:r>
      <w:hyperlink r:id="rId59" w:anchor="/document/99/901713538/XA00M922N3/" w:tgtFrame="_self" w:history="1">
        <w:r>
          <w:rPr>
            <w:rStyle w:val="a4"/>
            <w:rFonts w:ascii="PT Serif" w:hAnsi="PT Serif"/>
          </w:rPr>
          <w:t>Пункт 3 статьи 7</w:t>
        </w:r>
      </w:hyperlink>
      <w:r>
        <w:rPr>
          <w:rFonts w:ascii="PT Serif" w:hAnsi="PT Serif"/>
        </w:rPr>
        <w:t xml:space="preserve">, </w:t>
      </w:r>
      <w:hyperlink r:id="rId60" w:anchor="/document/99/901713538/XA00M7E2ML/" w:tgtFrame="_self" w:history="1">
        <w:r>
          <w:rPr>
            <w:rStyle w:val="a4"/>
            <w:rFonts w:ascii="PT Serif" w:hAnsi="PT Serif"/>
          </w:rPr>
          <w:t>пункт 3 статьи 9</w:t>
        </w:r>
      </w:hyperlink>
      <w:r>
        <w:rPr>
          <w:rFonts w:ascii="PT Serif" w:hAnsi="PT Serif"/>
        </w:rPr>
        <w:t xml:space="preserve">, </w:t>
      </w:r>
      <w:hyperlink r:id="rId61" w:anchor="/document/99/901713538/XA00MA22N7/" w:tgtFrame="_self" w:history="1">
        <w:r>
          <w:rPr>
            <w:rStyle w:val="a4"/>
            <w:rFonts w:ascii="PT Serif" w:hAnsi="PT Serif"/>
          </w:rPr>
          <w:t>пункты 3</w:t>
        </w:r>
      </w:hyperlink>
      <w:r>
        <w:rPr>
          <w:rFonts w:ascii="PT Serif" w:hAnsi="PT Serif"/>
        </w:rPr>
        <w:t xml:space="preserve">, </w:t>
      </w:r>
      <w:hyperlink r:id="rId62" w:anchor="/document/99/901713538/XA00MAK2NA/" w:tgtFrame="_self" w:history="1">
        <w:r>
          <w:rPr>
            <w:rStyle w:val="a4"/>
            <w:rFonts w:ascii="PT Serif" w:hAnsi="PT Serif"/>
          </w:rPr>
          <w:t>4</w:t>
        </w:r>
      </w:hyperlink>
      <w:r>
        <w:rPr>
          <w:rFonts w:ascii="PT Serif" w:hAnsi="PT Serif"/>
        </w:rPr>
        <w:t xml:space="preserve">, </w:t>
      </w:r>
      <w:hyperlink r:id="rId63" w:anchor="/document/99/901713538/XA00MBO2NG/" w:tgtFrame="_self" w:history="1">
        <w:r>
          <w:rPr>
            <w:rStyle w:val="a4"/>
            <w:rFonts w:ascii="PT Serif" w:hAnsi="PT Serif"/>
          </w:rPr>
          <w:t>6</w:t>
        </w:r>
      </w:hyperlink>
      <w:r>
        <w:rPr>
          <w:rFonts w:ascii="PT Serif" w:hAnsi="PT Serif"/>
        </w:rPr>
        <w:t xml:space="preserve">, </w:t>
      </w:r>
      <w:hyperlink r:id="rId64" w:anchor="/document/99/901713538/XA00M2S2MD/" w:tgtFrame="_self" w:history="1">
        <w:r>
          <w:rPr>
            <w:rStyle w:val="a4"/>
            <w:rFonts w:ascii="PT Serif" w:hAnsi="PT Serif"/>
          </w:rPr>
          <w:t>7 статьи 13</w:t>
        </w:r>
      </w:hyperlink>
      <w:r>
        <w:rPr>
          <w:rFonts w:ascii="PT Serif" w:hAnsi="PT Serif"/>
        </w:rPr>
        <w:t xml:space="preserve">, </w:t>
      </w:r>
      <w:hyperlink r:id="rId65" w:anchor="/document/99/901713538/XA00M3A2ME/" w:tgtFrame="_self" w:history="1">
        <w:r>
          <w:rPr>
            <w:rStyle w:val="a4"/>
            <w:rFonts w:ascii="PT Serif" w:hAnsi="PT Serif"/>
          </w:rPr>
          <w:t>пункт 3 статьи 15</w:t>
        </w:r>
      </w:hyperlink>
      <w:r>
        <w:rPr>
          <w:rFonts w:ascii="PT Serif" w:hAnsi="PT Serif"/>
        </w:rPr>
        <w:t xml:space="preserve"> и </w:t>
      </w:r>
      <w:hyperlink r:id="rId66" w:anchor="/document/99/901713538/XA00M362MC/" w:tgtFrame="_self" w:history="1">
        <w:r>
          <w:rPr>
            <w:rStyle w:val="a4"/>
            <w:rFonts w:ascii="PT Serif" w:hAnsi="PT Serif"/>
          </w:rPr>
          <w:t>пункт 2 статьи 23 настоящего Федерального закона</w:t>
        </w:r>
      </w:hyperlink>
      <w:r>
        <w:rPr>
          <w:rFonts w:ascii="PT Serif" w:hAnsi="PT Serif"/>
        </w:rPr>
        <w:t xml:space="preserve"> вступают в силу с 1 июля 1999 года.</w:t>
      </w:r>
    </w:p>
    <w:p w14:paraId="7E7E8F35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 xml:space="preserve">3. </w:t>
      </w:r>
      <w:hyperlink r:id="rId67" w:anchor="/document/99/901713538/XA00MA62N9/" w:tgtFrame="_self" w:history="1">
        <w:r>
          <w:rPr>
            <w:rStyle w:val="a4"/>
            <w:rFonts w:ascii="PT Serif" w:hAnsi="PT Serif"/>
          </w:rPr>
          <w:t>Статья 8 настоящего Федерального закона</w:t>
        </w:r>
      </w:hyperlink>
      <w:r>
        <w:rPr>
          <w:rFonts w:ascii="PT Serif" w:hAnsi="PT Serif"/>
        </w:rPr>
        <w:t xml:space="preserve"> вступает в силу с 1 января 2000 года.</w:t>
      </w:r>
    </w:p>
    <w:p w14:paraId="5848DC4A" w14:textId="77777777" w:rsidR="004709C5" w:rsidRDefault="002827B5">
      <w:pPr>
        <w:divId w:val="17283410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Приведение нормативных правовых актов в соответствие с настоящим Федеральным законом</w:t>
      </w:r>
    </w:p>
    <w:p w14:paraId="7E37DC6B" w14:textId="77777777" w:rsidR="004709C5" w:rsidRDefault="002827B5">
      <w:pPr>
        <w:spacing w:after="223"/>
        <w:jc w:val="both"/>
        <w:divId w:val="1616980238"/>
        <w:rPr>
          <w:rFonts w:ascii="PT Serif" w:hAnsi="PT Serif"/>
        </w:rPr>
      </w:pPr>
      <w:r>
        <w:rPr>
          <w:rFonts w:ascii="PT Serif" w:hAnsi="PT Serif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400FF766" w14:textId="77777777" w:rsidR="004709C5" w:rsidRDefault="002827B5">
      <w:pPr>
        <w:spacing w:after="223"/>
        <w:divId w:val="1159535873"/>
        <w:rPr>
          <w:rFonts w:ascii="PT Serif" w:hAnsi="PT Serif"/>
        </w:rPr>
      </w:pPr>
      <w:r>
        <w:rPr>
          <w:rFonts w:ascii="PT Serif" w:hAnsi="PT Serif"/>
        </w:rPr>
        <w:t>Президент</w:t>
      </w:r>
      <w:r>
        <w:rPr>
          <w:rFonts w:ascii="PT Serif" w:hAnsi="PT Serif"/>
        </w:rPr>
        <w:br/>
        <w:t>Российской Федерации</w:t>
      </w:r>
      <w:r>
        <w:rPr>
          <w:rFonts w:ascii="PT Serif" w:hAnsi="PT Serif"/>
        </w:rPr>
        <w:br/>
        <w:t>Б.Ельцин</w:t>
      </w:r>
    </w:p>
    <w:p w14:paraId="3F92C7B7" w14:textId="77777777" w:rsidR="004709C5" w:rsidRDefault="002827B5">
      <w:pPr>
        <w:divId w:val="776679941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Москва, Кремль</w:t>
      </w:r>
    </w:p>
    <w:p w14:paraId="7D049224" w14:textId="77777777" w:rsidR="004709C5" w:rsidRDefault="004709C5">
      <w:pPr>
        <w:divId w:val="1616980238"/>
        <w:rPr>
          <w:rFonts w:ascii="PT Serif" w:eastAsia="Times New Roman" w:hAnsi="PT Serif"/>
        </w:rPr>
      </w:pPr>
    </w:p>
    <w:p w14:paraId="3367670A" w14:textId="77777777" w:rsidR="004709C5" w:rsidRDefault="002827B5">
      <w:pPr>
        <w:divId w:val="288171599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24 июля 1998 года</w:t>
      </w:r>
    </w:p>
    <w:p w14:paraId="20E8BD22" w14:textId="77777777" w:rsidR="004709C5" w:rsidRDefault="004709C5">
      <w:pPr>
        <w:divId w:val="1616980238"/>
        <w:rPr>
          <w:rFonts w:ascii="PT Serif" w:eastAsia="Times New Roman" w:hAnsi="PT Serif"/>
        </w:rPr>
      </w:pPr>
    </w:p>
    <w:p w14:paraId="1BAC744E" w14:textId="77777777" w:rsidR="004709C5" w:rsidRDefault="002827B5">
      <w:pPr>
        <w:divId w:val="1192381808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 xml:space="preserve">№ 124-ФЗ </w:t>
      </w:r>
    </w:p>
    <w:p w14:paraId="41F69B98" w14:textId="77777777" w:rsidR="002827B5" w:rsidRDefault="002827B5">
      <w:pPr>
        <w:divId w:val="18406519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15.12.2023</w:t>
      </w:r>
    </w:p>
    <w:sectPr w:rsidR="0028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68"/>
    <w:rsid w:val="002827B5"/>
    <w:rsid w:val="00442468"/>
    <w:rsid w:val="004709C5"/>
    <w:rsid w:val="00E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6F252"/>
  <w15:chartTrackingRefBased/>
  <w15:docId w15:val="{C113FF4B-8F38-4FA4-860E-FC9D3A9D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67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23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126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36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48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03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1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7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041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6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06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0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40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0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72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7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43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8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8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38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9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90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5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9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33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6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79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4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5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16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8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56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07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10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87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19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11516</Words>
  <Characters>65647</Characters>
  <Application>Microsoft Office Word</Application>
  <DocSecurity>0</DocSecurity>
  <Lines>547</Lines>
  <Paragraphs>154</Paragraphs>
  <ScaleCrop>false</ScaleCrop>
  <Company/>
  <LinksUpToDate>false</LinksUpToDate>
  <CharactersWithSpaces>77009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4</cp:revision>
  <dcterms:created xsi:type="dcterms:W3CDTF">2023-12-15T09:12:00Z</dcterms:created>
  <dcterms:modified xsi:type="dcterms:W3CDTF">2023-12-15T09:17:00Z</dcterms:modified>
</cp:coreProperties>
</file>