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CE" w:rsidRDefault="00F33F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5"/>
        <w:gridCol w:w="3214"/>
        <w:gridCol w:w="3214"/>
      </w:tblGrid>
      <w:tr w:rsidR="00F33FCE">
        <w:trPr>
          <w:trHeight w:val="262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Министр образования и молодежной политики Чувашской Республики</w:t>
            </w: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 Д.А. Захаров</w:t>
            </w:r>
          </w:p>
          <w:p w:rsidR="00F33FCE" w:rsidRDefault="00263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_____________20__ г.</w:t>
            </w:r>
          </w:p>
          <w:p w:rsidR="00F33FCE" w:rsidRDefault="00F33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ГАНОУ «Центр одаренных детей и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Эткер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Минобразования Чувашии</w:t>
            </w: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______________О.Н. Тарасенко</w:t>
            </w:r>
          </w:p>
          <w:p w:rsidR="00F33FCE" w:rsidRDefault="00263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_____________20__ г</w:t>
            </w:r>
          </w:p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МАОУДО «Детский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г. Чебоксары </w:t>
            </w: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_____________А.Ю. Скворцова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«_____»_____________20__ г.</w:t>
            </w:r>
          </w:p>
        </w:tc>
      </w:tr>
      <w:tr w:rsidR="00F33FCE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Чебоксарский институт (филиал) Московского политехнического университета</w:t>
            </w: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 А.В. Агафонов</w:t>
            </w:r>
          </w:p>
          <w:p w:rsidR="00F33FCE" w:rsidRDefault="00263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_____________20__ г.</w:t>
            </w:r>
          </w:p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Ректор ФГБОУ ВО "ЧГПУ им. И. Я. Яковлева"</w:t>
            </w: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 В.Н. Иванов</w:t>
            </w:r>
          </w:p>
          <w:p w:rsidR="00F33FCE" w:rsidRDefault="00263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«____»______________20__ г.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Ректор ФГБОУ ВО «ЧГУ им. И.Н. Ульянова»</w:t>
            </w: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F33F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3FCE" w:rsidRDefault="002637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___________А.Ю. Александров</w:t>
            </w:r>
          </w:p>
          <w:p w:rsidR="00F33FCE" w:rsidRDefault="00263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«____»______________20__ г.</w:t>
            </w:r>
          </w:p>
        </w:tc>
      </w:tr>
    </w:tbl>
    <w:p w:rsidR="00F33FCE" w:rsidRDefault="00F33F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F33F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межрегионального конкурса «Рычаг, пробирка, микроскоп», посвящённого Году педагога и наставника</w:t>
      </w: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ОБЩИЕ ПОЛОЖЕНИЯ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устанавливает статус межрегионального конкурса «Рычаг, пробирка, микроскоп», посвящённого Году педагога и наставника (далее - Конкурс), требования к участникам Конкурса (далее - Участники), структуру, порядок проведения и подведен</w:t>
      </w:r>
      <w:r>
        <w:rPr>
          <w:rFonts w:ascii="Times New Roman" w:eastAsia="Times New Roman" w:hAnsi="Times New Roman" w:cs="Times New Roman"/>
          <w:sz w:val="24"/>
          <w:szCs w:val="24"/>
        </w:rPr>
        <w:t>ия итогов Конкурса, а также регулирует права и обязанности организаторов организационного комитета и Участников.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Для проведения организационных, информационных и иных процедур, связанных с Конкурсом, Организаторы формируют организационный комитет (дал</w:t>
      </w:r>
      <w:r>
        <w:rPr>
          <w:rFonts w:ascii="Times New Roman" w:eastAsia="Times New Roman" w:hAnsi="Times New Roman" w:cs="Times New Roman"/>
          <w:sz w:val="24"/>
          <w:szCs w:val="24"/>
        </w:rPr>
        <w:t>ее – Оргкомитет).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Организаторами Конкурса являются (далее – Организаторы):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«Детский технопарк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образования города Чебоксары – столицы Чувашской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университет имени И.Н. Ульянова»;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нетиповое образовательное учреждение Чувашской Республики «Центр по выявлению, подд</w:t>
      </w:r>
      <w:r>
        <w:rPr>
          <w:rFonts w:ascii="Times New Roman" w:eastAsia="Times New Roman" w:hAnsi="Times New Roman" w:cs="Times New Roman"/>
          <w:sz w:val="24"/>
          <w:szCs w:val="24"/>
        </w:rPr>
        <w:t>ержке и развитию способностей и талантов у детей и молодежи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Министерства образования и молодежной политики Чувашской Республики;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Чебоксарский институт (филиал) федерального государственного бюджетного образовательного учреждения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«Московский политехнический университет».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Конкурс проводится совместно с предприятиями-партнерами Чувашской республики и регионов России (далее – Партнеры).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Экспертиза и оценка представленных на Конкурс результатов работы Участников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>ся жюри Конкурса (далее – Жюри), состоящим из независимых экспертов в области бизнеса, инженерии, науки и образования.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Задача участников состоит в проведении и предоставлении своей научно-исследовательской или проектной деятельности в смежной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естественных наук, инженерии и IT.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Конкурс проводится в два этапа: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заочный отборочный этап;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очный финальный этап.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Участие в заочном отборочном этапе Конкурса бесплатное.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Расходы на дорогу до места проведения финального этапа и обратно, а так</w:t>
      </w:r>
      <w:r>
        <w:rPr>
          <w:rFonts w:ascii="Times New Roman" w:eastAsia="Times New Roman" w:hAnsi="Times New Roman" w:cs="Times New Roman"/>
          <w:sz w:val="24"/>
          <w:szCs w:val="24"/>
        </w:rPr>
        <w:t>же организационный сбор за участие в очном финальном этапе в размере 5000 (Пять тысяч) рублей оплачиваются за счет направляющей стороны - организации, которую представляют Участники или самих Участников. В стоимость организационного сбора входит четырёхраз</w:t>
      </w:r>
      <w:r>
        <w:rPr>
          <w:rFonts w:ascii="Times New Roman" w:eastAsia="Times New Roman" w:hAnsi="Times New Roman" w:cs="Times New Roman"/>
          <w:sz w:val="24"/>
          <w:szCs w:val="24"/>
        </w:rPr>
        <w:t>овое питание для Участников. Проживание Участников очного финального этапа на базе ГАНОУ «Центр одаренных детей и молодежи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Минобразования Чувашии бесплатное.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Исключительные права на результаты интеллектуальной деятельности, созданные в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се участия в Конкурсе, принадлежат Участникам, создавшим результаты интеллектуальной деятельности, если иное не определено договорами, заключенными Участниками с третьими лицами. При этом Организаторы вправе использовать результаты интеллектуальной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 в информационных и демонстрационных целях без заключения дополнительных соглашений с Участниками.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 Принимая участие в Конкурсе, Участники дают согласие на публикацию результатов их работы Организаторами в печатных и интернет-изданиях.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рмация о проведении Конкурса публикуется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адресу: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https://vk.com/kvantorium21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сообщество Конкурса).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1.13. Регистрация на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Конкурсе подразумевает согласие Участника со всеми пунктами настоящего Положения.</w:t>
      </w: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ЦЕЛИ И ЗАДАЧИ КОНКУРСА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Целью организации и проведения Конкурса является активизация научно-исследовательской и проектной деятельности учащихся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ных организаций Российской Федерации в смежной области естественных наук, инженерии и ИТ.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Задачами организации и проведения Конкурса являются: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областей науки и техники, стимулирование интереса к науке и инженерии у 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ов, педагогов и других категорий пользователей;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и сопровождение школьников и студентов, проявивших особые результаты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науки и технологий, содействия их профессиональному росту в научно-образовательной деятельности;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</w:t>
      </w:r>
      <w:r>
        <w:rPr>
          <w:rFonts w:ascii="Times New Roman" w:eastAsia="Times New Roman" w:hAnsi="Times New Roman" w:cs="Times New Roman"/>
          <w:sz w:val="24"/>
          <w:szCs w:val="24"/>
        </w:rPr>
        <w:t>ние детей и молодежи к исследованию актуальных вопросов, проблем и перспектив, объединяющих естественные науки, инженерию и ИТ;</w:t>
      </w:r>
    </w:p>
    <w:p w:rsidR="00F33FCE" w:rsidRDefault="00263762">
      <w:pPr>
        <w:widowControl w:val="0"/>
        <w:numPr>
          <w:ilvl w:val="0"/>
          <w:numId w:val="5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научного интереса и творческого потенциала детей и молодежи в области науки и инженерии.</w:t>
      </w: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3. УЧАСТНИКИ КОНКУРСА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К участию в Конкурсе допускаются обучающиеся образовательных организаций общего, дополнительного и среднего профессионального образования в возрасте от 12 до 18 лет (включительно) на момент подачи заявки для участия в Конкурсе. Участие в Конкурсе могу</w:t>
      </w:r>
      <w:r>
        <w:rPr>
          <w:rFonts w:ascii="Times New Roman" w:eastAsia="Times New Roman" w:hAnsi="Times New Roman" w:cs="Times New Roman"/>
          <w:sz w:val="24"/>
          <w:szCs w:val="24"/>
        </w:rPr>
        <w:t>т принять команды Участников (далее – Команды) в составе от 2 до 5 человек в сопровождении наставника (наставников) или родителей.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Участники могут входить только в состав одной Команды.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Допускается регистрация до двух Команд у одного наставника.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одна Команда может иметь не более двух наставников.</w:t>
      </w: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СТРУКТУРА И ПОРЯДОК ПРОВЕДЕНИЯ КОНКУРСА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Конкурс проводится в период с 19 января 2023 года по 31 марта 2023 года:</w:t>
      </w:r>
    </w:p>
    <w:p w:rsidR="00F33FCE" w:rsidRDefault="00263762">
      <w:pPr>
        <w:widowControl w:val="0"/>
        <w:numPr>
          <w:ilvl w:val="0"/>
          <w:numId w:val="4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заочный отборочный этап: 19 января - 12 марта 2023 г.;</w:t>
      </w:r>
    </w:p>
    <w:p w:rsidR="00F33FCE" w:rsidRDefault="00263762">
      <w:pPr>
        <w:widowControl w:val="0"/>
        <w:numPr>
          <w:ilvl w:val="0"/>
          <w:numId w:val="4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очный финальный эт</w:t>
      </w:r>
      <w:r>
        <w:rPr>
          <w:rFonts w:ascii="Times New Roman" w:eastAsia="Times New Roman" w:hAnsi="Times New Roman" w:cs="Times New Roman"/>
          <w:sz w:val="24"/>
          <w:szCs w:val="24"/>
        </w:rPr>
        <w:t>ап: 27-31 марта 2023 г.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Для участия в Конкурсе каждый представитель Команды подает заявку через систему «Навигатор дополнительного образования детей Чувашской Республики» (далее - Навигатор), заполняя все обязательные поля в форме регистрации и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тавляя Организаторам необходимую для участия информацию.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Отправляя заявку, Участники дают согласие в соответствии с Федеральным законом от 27 июля 2006 г. № 152-ФЗ «О персональных данных» Организатору, расположенному по адресу: г. Чебоксары, Президент</w:t>
      </w:r>
      <w:r>
        <w:rPr>
          <w:rFonts w:ascii="Times New Roman" w:eastAsia="Times New Roman" w:hAnsi="Times New Roman" w:cs="Times New Roman"/>
          <w:sz w:val="24"/>
          <w:szCs w:val="24"/>
        </w:rPr>
        <w:t>ский бульвар, 14, на сбор, систематизацию, накопление, хранение, уточнение (обновление, изменение), использование, передачу, предоставление, доступ (в случаях прямо предусмотренных действующим законодательством Российской Федерации с соблюдением требований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актов Организатора), обезличивание, блокирование, уничтожение, удаление персональных данных: ФИО, возраст, образовательное учреждение, телефон, электронный адрес, данные о населенном пункте, адрес проживания Участника (в случае направления суве</w:t>
      </w:r>
      <w:r>
        <w:rPr>
          <w:rFonts w:ascii="Times New Roman" w:eastAsia="Times New Roman" w:hAnsi="Times New Roman" w:cs="Times New Roman"/>
          <w:sz w:val="24"/>
          <w:szCs w:val="24"/>
        </w:rPr>
        <w:t>нирной продукции почтой) с использованием неавтоматизированных и автоматизированных средств обработки в целях регистрации сведений, необходимых для участия в мероприятиях.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Регистрация Команд проходит до 23:59 12 марта 2023 года (время московское). До </w:t>
      </w:r>
      <w:r>
        <w:rPr>
          <w:rFonts w:ascii="Times New Roman" w:eastAsia="Times New Roman" w:hAnsi="Times New Roman" w:cs="Times New Roman"/>
          <w:sz w:val="24"/>
          <w:szCs w:val="24"/>
        </w:rPr>
        <w:t>окончания периода регистрации Команда может внести изменения в состав, направив информацию на почту: kvantmetod@mail.ru. По истечении срока регистрации внесение изменений в заявку не принимаются.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4.5. Конкурс проводится в два этапа: заочный отборочный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очный финальный этап.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Победители заочного отборочного этапа приглашаются к участию в очном финальном этапе.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Программа Конкурса сопровождается лекциями и консультациями экспертов в рамках вопросов, затрагиваемых направлениями Конкурса. Актуальная программа проведения Конкурса публикуется в сообществе Конкурса.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В случае введения ограничений на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массовых мероприятий, заключительный этап Конкурса будет проведен дистанционно.</w:t>
      </w: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ЗАОЧНЫЙ ОТБОРОЧНЫЙ ЭТАП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Для участия в отборочном этапе Конкурса Команды в срок до 23:59 12 марта 2023 года должны:</w:t>
      </w:r>
    </w:p>
    <w:p w:rsidR="00F33FCE" w:rsidRDefault="00263762">
      <w:pPr>
        <w:widowControl w:val="0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выбрать для решения одно из конкурсных заданий, ука</w:t>
      </w:r>
      <w:r>
        <w:rPr>
          <w:rFonts w:ascii="Times New Roman" w:eastAsia="Times New Roman" w:hAnsi="Times New Roman" w:cs="Times New Roman"/>
          <w:sz w:val="24"/>
          <w:szCs w:val="24"/>
        </w:rPr>
        <w:t>занных в Приложении 2 к настоящему Положению;</w:t>
      </w:r>
    </w:p>
    <w:p w:rsidR="00F33FCE" w:rsidRDefault="00263762">
      <w:pPr>
        <w:widowControl w:val="0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подать заявку в Навигаторе -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https://xn--21-kmc.xn--80aafey1amqq.xn--d1acj3b/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activity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/350/?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date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=2023-01-16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F33FCE" w:rsidRDefault="00263762">
      <w:pPr>
        <w:widowControl w:val="0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узить научно-исследовательскую или проектную работу, направленную на решение конкурсной задачи через форму -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https://forms.yandex.ru/u/63a94643eb614644bd780406/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 случае неполноты или некорректности представленной через Навигатор информации Команде может быть отказано в участии.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Во время проведения отборочного этапа Организаторы и эксперты осуществляют дистанционную консультационную помощь Командам по фо</w:t>
      </w:r>
      <w:r>
        <w:rPr>
          <w:rFonts w:ascii="Times New Roman" w:eastAsia="Times New Roman" w:hAnsi="Times New Roman" w:cs="Times New Roman"/>
          <w:sz w:val="24"/>
          <w:szCs w:val="24"/>
        </w:rPr>
        <w:t>рмированию универсальных компетенций и научно-инженерным аспектам по выбранному направлению. Для этого используются адреса почты или ссылка на профиль ВК лидера команды.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Результатом решения задания заочного этапа Конкурса является предоставление Коман</w:t>
      </w:r>
      <w:r>
        <w:rPr>
          <w:rFonts w:ascii="Times New Roman" w:eastAsia="Times New Roman" w:hAnsi="Times New Roman" w:cs="Times New Roman"/>
          <w:sz w:val="24"/>
          <w:szCs w:val="24"/>
        </w:rPr>
        <w:t>дой через форму конкурсной работы и презентации, содержащих: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титульный лист (содержит название работы, ФИО всех Участников, ФИО наставника, название организации(-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которую(-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представляют Участники);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(раскрывает актуальность темы, цель,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методы исследования);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часть (раскрывает содержание всей работы, описывает полученные результаты);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(содержит выводы по теме работы, также в этой части дается дальнейшая перспектива исследований в данной области, практическое применени</w:t>
      </w:r>
      <w:r>
        <w:rPr>
          <w:rFonts w:ascii="Times New Roman" w:eastAsia="Times New Roman" w:hAnsi="Times New Roman" w:cs="Times New Roman"/>
          <w:sz w:val="24"/>
          <w:szCs w:val="24"/>
        </w:rPr>
        <w:t>е и ценность проведенных исследований);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 (должны быть представлены в алфавитном порядке все публикации, которые использовались в работе);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(оформляется в том случае, когда работа сопровождается дополнительными граф</w:t>
      </w:r>
      <w:r>
        <w:rPr>
          <w:rFonts w:ascii="Times New Roman" w:eastAsia="Times New Roman" w:hAnsi="Times New Roman" w:cs="Times New Roman"/>
          <w:sz w:val="24"/>
          <w:szCs w:val="24"/>
        </w:rPr>
        <w:t>иками, таблицами, диаграммами, чертежами и прочим);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кода программной части решения, если имеются, в виде ссылок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сетевые хранилища (с доступом для чтения);</w:t>
      </w:r>
    </w:p>
    <w:p w:rsidR="00F33FCE" w:rsidRDefault="00263762">
      <w:pPr>
        <w:widowControl w:val="0"/>
        <w:numPr>
          <w:ilvl w:val="0"/>
          <w:numId w:val="6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созданных графических материалов, если имеются, в виде ссылок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сетевые хра</w:t>
      </w:r>
      <w:r>
        <w:rPr>
          <w:rFonts w:ascii="Times New Roman" w:eastAsia="Times New Roman" w:hAnsi="Times New Roman" w:cs="Times New Roman"/>
          <w:sz w:val="24"/>
          <w:szCs w:val="24"/>
        </w:rPr>
        <w:t>нилища (с доступом для чтения).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Жюри оценивает Конкурсную работу по следующим критериям: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оригинальность текста работы, которая должна составлять не менее 75 %;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целеполагание;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области исследования;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исследовательской деятельности;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sz w:val="24"/>
          <w:szCs w:val="24"/>
        </w:rPr>
        <w:t>во результата;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самостоятельность, индивидуальный вклад в исследование;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реализуемость предлагаемой разработки (для инженерно-технической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разработки);</w:t>
      </w:r>
    </w:p>
    <w:p w:rsidR="00F33FCE" w:rsidRDefault="00263762">
      <w:pPr>
        <w:widowControl w:val="0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эффективность предлагаемой разработки (для инженерно-технической разработки).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Каждый критерий оценивае</w:t>
      </w:r>
      <w:r>
        <w:rPr>
          <w:rFonts w:ascii="Times New Roman" w:eastAsia="Times New Roman" w:hAnsi="Times New Roman" w:cs="Times New Roman"/>
          <w:sz w:val="24"/>
          <w:szCs w:val="24"/>
        </w:rPr>
        <w:t>тся от 0 до 5 баллов. Баллы по каждому критерию суммируются, Команда занимает место в рейтинге отборочного этапа согласно полученным баллам (первое место занимает Команда с большим количеством баллов). Организаторы оставляют за собой право не предоставлять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командам Участников расшифровку расстановки баллов.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Подведение итогов отборочного этапа и объявление списка Команд победителей отборочного этапа, приглашенных к участию в заключительном этапе Конкурса, проводится до 20 марта 2023 года, путем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>ия поста в сообществе Конкурса и рассылки.</w:t>
      </w:r>
    </w:p>
    <w:p w:rsidR="00F33FCE" w:rsidRDefault="00F33F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</w:rPr>
        <w:t>ОЧНЫЙ ФИНАЛЬНЫЙ ЭТАП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Очный финальный этап Конкурса проводится в период с 27 по 31 марта 2023 года в формате смены, на базе ГАНОУ «Центр одаренных детей и молодежи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Минобразования Чувашии, с последующей доработкой своей работы и защитой.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 программу очного фина</w:t>
      </w:r>
      <w:r>
        <w:rPr>
          <w:rFonts w:ascii="Times New Roman" w:eastAsia="Times New Roman" w:hAnsi="Times New Roman" w:cs="Times New Roman"/>
          <w:sz w:val="24"/>
          <w:szCs w:val="24"/>
        </w:rPr>
        <w:t>льного этапа входят лекции экспертов-представителей Организаторов, тематические мастер-класс связанные с тематикой работ, а также иные научно­-образовательные и экскурсионно-развлекательные мероприятия (подробнее в Приложении 1).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Организаторы вправе п</w:t>
      </w:r>
      <w:r>
        <w:rPr>
          <w:rFonts w:ascii="Times New Roman" w:eastAsia="Times New Roman" w:hAnsi="Times New Roman" w:cs="Times New Roman"/>
          <w:sz w:val="24"/>
          <w:szCs w:val="24"/>
        </w:rPr>
        <w:t>о объективным причинам вносить изменения в сроки и место проведения финального этапа Конкурса или перевести финальный этап в заочный формат, заблаговременно предупредив об этом Участников.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Для определения победителей и призеров Конкурса Организаторы с</w:t>
      </w:r>
      <w:r>
        <w:rPr>
          <w:rFonts w:ascii="Times New Roman" w:eastAsia="Times New Roman" w:hAnsi="Times New Roman" w:cs="Times New Roman"/>
          <w:sz w:val="24"/>
          <w:szCs w:val="24"/>
        </w:rPr>
        <w:t>овместно с Жюри оценивает представленные на защите работы, комментарии и ответы Участников по следующим критериям: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 теоретической обоснованности исследования (для научно- исследовательской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обоснованность использованного дизайна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, адекватность методов и выборки заявленным гипотезам (для научно-исследовательской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визуализации и интерпретации данных, обоснованность выводов (для научно-исследовательской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доклада тексту работы, соответствие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направлению Конкурса (для научно-исследовательской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 обоснованности проведенной работы (для проектной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обоснованность использованных методов и технологий применяемого решения поставленной задачи (для проектной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sz w:val="24"/>
          <w:szCs w:val="24"/>
        </w:rPr>
        <w:t>во представления результатов решения поставленной задачи (для проектной работы);</w:t>
      </w:r>
    </w:p>
    <w:p w:rsidR="00F33FCE" w:rsidRDefault="00263762">
      <w:pPr>
        <w:widowControl w:val="0"/>
        <w:numPr>
          <w:ilvl w:val="0"/>
          <w:numId w:val="7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доклада тексту работы, соответствие текста работы направлению Конкурса (для проектной работы).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Каждый критерий оценивается от 0 до 5 баллов. Баллы по каждому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критерию суммируются, Участники занимают места согласно полученным баллам (первое место занимает команда Участников с большим количеством баллов). Организаторы оставляет за собой право не предоставлять командам Участников расшифровку расстановки баллов.</w:t>
      </w: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ТРЕБОВАНИЯ К ОФОРМЛЕНИЮ РАБОТЫ И ПРЕЗЕНТАЦИИ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Текстовая документация должна отвечать следующим общим требованиям: шрифт - 12 или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междустрочный интервал 1,5; красная строка - 1,25 см; весь основной текст - выравнивание по ширине; </w:t>
      </w:r>
      <w:r>
        <w:rPr>
          <w:rFonts w:ascii="Times New Roman" w:eastAsia="Times New Roman" w:hAnsi="Times New Roman" w:cs="Times New Roman"/>
          <w:sz w:val="24"/>
          <w:szCs w:val="24"/>
        </w:rPr>
        <w:t>заголовки - по центру; левое поле - 3 см, правое - 1 см, верхнее и нижнее - 2 см; нумерация внизу по центру.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Требования к оформлению презентации: объем текста не должен совпадать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текстом выступления; текст минимум и не более 30% слайда; тексты, иллю</w:t>
      </w:r>
      <w:r>
        <w:rPr>
          <w:rFonts w:ascii="Times New Roman" w:eastAsia="Times New Roman" w:hAnsi="Times New Roman" w:cs="Times New Roman"/>
          <w:sz w:val="24"/>
          <w:szCs w:val="24"/>
        </w:rPr>
        <w:t>страции, схемы и фото должны быть понятными; любой читаемый шрифт - не менее 16-18 пт.; общий объем не более 20 слайдов.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Требования к презентации: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об авторах проекта (название команды, логотип команды, ФИО участников, ФИО наставника или 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оводителя, название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квантумов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школы с указанием класса);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теоретическая часть. Обоснование выбора тематики проекта (проблематика) и краткое описание проекта;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проекта и поставленные задачи;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ролей в группе;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Партнеры проекта;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потенциальном заказчике/потребителе;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проекта - описание решения поставленной задачи;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Обзор и сравнительная характеристика аналогов;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Визуализация модели/макета/прототипа и/или сама модель/макет/прототип, а также по возможности промежут</w:t>
      </w:r>
      <w:r>
        <w:rPr>
          <w:rFonts w:ascii="Times New Roman" w:eastAsia="Times New Roman" w:hAnsi="Times New Roman" w:cs="Times New Roman"/>
          <w:sz w:val="24"/>
          <w:szCs w:val="24"/>
        </w:rPr>
        <w:t>очные этапы выполнения работы;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Используемое оборудование, материалы;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практическому развитию/использованию проекта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коммерциализуемость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с описанием этапов реализации проекта, в том числе фотографии;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навыков, которые приме</w:t>
      </w:r>
      <w:r>
        <w:rPr>
          <w:rFonts w:ascii="Times New Roman" w:eastAsia="Times New Roman" w:hAnsi="Times New Roman" w:cs="Times New Roman"/>
          <w:sz w:val="24"/>
          <w:szCs w:val="24"/>
        </w:rPr>
        <w:t>нялись при выполнении проекта;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Использованные источники информации;</w:t>
      </w:r>
    </w:p>
    <w:p w:rsidR="00F33FCE" w:rsidRDefault="00263762">
      <w:pPr>
        <w:widowControl w:val="0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приложения.</w:t>
      </w:r>
    </w:p>
    <w:p w:rsidR="00F33FCE" w:rsidRDefault="00F33FCE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ПОРЯДОК ПОДВЕДЕНИЯ ИТОГОВ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Представленные решения проверяются членами Жюри в составе не менее 3 человек, независимо друг от друга. 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Выбор победителей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Жюри на основании оценки финальных решений Участников после их презентации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-рейтинговой системе. Результаты в балльном виде суммируются и рассчитывается средний балл каждой Команды.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Победителями считаются Команды, набравшие н</w:t>
      </w:r>
      <w:r>
        <w:rPr>
          <w:rFonts w:ascii="Times New Roman" w:eastAsia="Times New Roman" w:hAnsi="Times New Roman" w:cs="Times New Roman"/>
          <w:sz w:val="24"/>
          <w:szCs w:val="24"/>
        </w:rPr>
        <w:t>аибольшее количество баллов в своем направлении.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В случае спорной ситуации вопрос решается голосованием членов Жюри.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Решение Жюри является окончательным. Апелляция на результаты Конкурса ни на одном из этапов проведения Конкурса не предусматривается.</w:t>
      </w:r>
    </w:p>
    <w:p w:rsidR="00F33FCE" w:rsidRDefault="00F33F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9. ПОДВЕДЕНИЕ ИТОГОВ КОНКУРСА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Процедура награждения победителей проводится в последний день заключительного эта</w:t>
      </w:r>
      <w:r>
        <w:rPr>
          <w:rFonts w:ascii="Times New Roman" w:eastAsia="Times New Roman" w:hAnsi="Times New Roman" w:cs="Times New Roman"/>
          <w:sz w:val="24"/>
          <w:szCs w:val="24"/>
        </w:rPr>
        <w:t>па Конкурса на региональных площадках Организаторов и Партнеров.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Команды победители награждаются дипломами победителей и ценными призами от Организаторов и Партнеров Конкурса.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Все Участники Конкурса получают электронные версии сертификатов участников Конкурса.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Организаторы сохраняют за собой право особо отметить отдельные Команды без присуждения звания победителя.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 Наставники Команд Участников, представители которы</w:t>
      </w:r>
      <w:r>
        <w:rPr>
          <w:rFonts w:ascii="Times New Roman" w:eastAsia="Times New Roman" w:hAnsi="Times New Roman" w:cs="Times New Roman"/>
          <w:sz w:val="24"/>
          <w:szCs w:val="24"/>
        </w:rPr>
        <w:t>х добились успехов в Конкурсе, могут быть отмечены специальными благодарственными письмами от Организаторов.</w:t>
      </w:r>
    </w:p>
    <w:p w:rsidR="00F33FCE" w:rsidRDefault="00F33F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FCE" w:rsidRDefault="00263762">
      <w:pPr>
        <w:widowControl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КОНТАКТЫ ДЛЯ СВЯЗИ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проведении Конкурса, публикуется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 xml:space="preserve"> </w:t>
      </w:r>
      <w:hyperlink r:id="rId12" w:history="1">
        <w:r w:rsidRPr="00C3110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https://kvantorium21.ru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 сообществе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https://vk.com/kvantorium21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Срочные о</w:t>
      </w:r>
      <w:r>
        <w:rPr>
          <w:rFonts w:ascii="Times New Roman" w:eastAsia="Times New Roman" w:hAnsi="Times New Roman" w:cs="Times New Roman"/>
          <w:sz w:val="24"/>
          <w:szCs w:val="24"/>
        </w:rPr>
        <w:t>повещения о непредусмотренных изменениях в Положении и условиях участия в Конкурсе будут рассылаться лидерам Команд через указанные при регистрации адреса эл. почты.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Лицами, ответственными за организацию и проведение Конкурса являются: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Петров Иван Констант</w:t>
      </w:r>
      <w:r>
        <w:rPr>
          <w:rFonts w:ascii="Times New Roman" w:eastAsia="Times New Roman" w:hAnsi="Times New Roman" w:cs="Times New Roman"/>
          <w:sz w:val="24"/>
          <w:szCs w:val="24"/>
        </w:rPr>
        <w:t>инович, заместитель директора;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Степанов Леонид Анатольевич, педагог дополнительного образования;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Кристина Валерьевна, педагог-организатор;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Скворцова Инна Алексеевна, методист.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контактная информация: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информация: 428000, г. Чебоксары</w:t>
      </w:r>
      <w:r>
        <w:rPr>
          <w:rFonts w:ascii="Times New Roman" w:eastAsia="Times New Roman" w:hAnsi="Times New Roman" w:cs="Times New Roman"/>
          <w:sz w:val="24"/>
          <w:szCs w:val="24"/>
        </w:rPr>
        <w:t>, Президентский бульвар, д. 14,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+79083012000 (Степанов Леонид Анатольевич).</w:t>
      </w:r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+7 (8352) 62-39-02, эл. почта: ddut-kvant@mail.ru.</w:t>
      </w:r>
      <w:bookmarkStart w:id="1" w:name="_GoBack"/>
      <w:bookmarkEnd w:id="1"/>
    </w:p>
    <w:p w:rsidR="00F33FCE" w:rsidRDefault="00263762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работы: Пн.-Пт.: с 9:00 до 17:00, суббота, воскресенье - выходные дни.</w:t>
      </w:r>
    </w:p>
    <w:p w:rsidR="00F33FCE" w:rsidRDefault="00F33F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33FCE">
          <w:headerReference w:type="default" r:id="rId14"/>
          <w:footerReference w:type="default" r:id="rId15"/>
          <w:pgSz w:w="11909" w:h="16834"/>
          <w:pgMar w:top="1133" w:right="1133" w:bottom="1133" w:left="1133" w:header="720" w:footer="720" w:gutter="0"/>
          <w:pgNumType w:start="1"/>
          <w:cols w:space="720"/>
        </w:sectPr>
      </w:pPr>
    </w:p>
    <w:p w:rsidR="00F33FCE" w:rsidRDefault="00263762">
      <w:pPr>
        <w:widowControl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33FCE" w:rsidRDefault="00F33F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0"/>
        <w:gridCol w:w="2732"/>
        <w:gridCol w:w="2732"/>
        <w:gridCol w:w="2732"/>
        <w:gridCol w:w="2732"/>
        <w:gridCol w:w="2732"/>
      </w:tblGrid>
      <w:tr w:rsidR="00F33FCE">
        <w:trPr>
          <w:trHeight w:val="360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F33FCE">
        <w:trPr>
          <w:trHeight w:val="360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</w:tc>
      </w:tr>
      <w:tr w:rsidR="00F33FCE">
        <w:trPr>
          <w:trHeight w:val="645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Открытие, знакомство и обсуждение общего формата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проектную логику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проектную логику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проектную логику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проектную логику</w:t>
            </w:r>
          </w:p>
        </w:tc>
      </w:tr>
      <w:tr w:rsidR="00F33FCE">
        <w:trPr>
          <w:trHeight w:val="3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проектную логику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помощь решению задания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помощь решению задания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помощь решению задания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 - группой или с наставни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</w:p>
        </w:tc>
      </w:tr>
      <w:tr w:rsidR="00F33FCE">
        <w:trPr>
          <w:trHeight w:val="3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помощь решению задания</w:t>
            </w: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3FCE">
        <w:trPr>
          <w:trHeight w:val="3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33FCE">
        <w:trPr>
          <w:trHeight w:val="3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партнеров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партнеров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партнеров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партнеров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выбор лучших работ</w:t>
            </w:r>
          </w:p>
        </w:tc>
      </w:tr>
      <w:tr w:rsidR="00F33FCE">
        <w:trPr>
          <w:trHeight w:val="3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группой или с наставником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группой или с наставником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группой или с наставником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группой или с наставником</w:t>
            </w: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FCE">
        <w:trPr>
          <w:trHeight w:val="3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и награждение лучших</w:t>
            </w:r>
          </w:p>
        </w:tc>
      </w:tr>
      <w:tr w:rsidR="00F33FCE">
        <w:trPr>
          <w:trHeight w:val="735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26376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17.00 -</w:t>
            </w:r>
          </w:p>
          <w:p w:rsidR="00F33FCE" w:rsidRDefault="002637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3FCE" w:rsidRDefault="00F33FC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33FCE" w:rsidRDefault="00F33F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3FCE">
      <w:pgSz w:w="16834" w:h="11909" w:orient="landscape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3762">
      <w:pPr>
        <w:spacing w:line="240" w:lineRule="auto"/>
      </w:pPr>
      <w:r>
        <w:separator/>
      </w:r>
    </w:p>
  </w:endnote>
  <w:endnote w:type="continuationSeparator" w:id="0">
    <w:p w:rsidR="00000000" w:rsidRDefault="0026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CE" w:rsidRDefault="00263762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8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3762">
      <w:pPr>
        <w:spacing w:line="240" w:lineRule="auto"/>
      </w:pPr>
      <w:r>
        <w:separator/>
      </w:r>
    </w:p>
  </w:footnote>
  <w:footnote w:type="continuationSeparator" w:id="0">
    <w:p w:rsidR="00000000" w:rsidRDefault="00263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CE" w:rsidRDefault="00F33F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21E"/>
    <w:multiLevelType w:val="multilevel"/>
    <w:tmpl w:val="79B0F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211126"/>
    <w:multiLevelType w:val="multilevel"/>
    <w:tmpl w:val="15000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02B4C"/>
    <w:multiLevelType w:val="multilevel"/>
    <w:tmpl w:val="9FCE4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CF08B6"/>
    <w:multiLevelType w:val="multilevel"/>
    <w:tmpl w:val="AADC6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567177"/>
    <w:multiLevelType w:val="multilevel"/>
    <w:tmpl w:val="81307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497CD0"/>
    <w:multiLevelType w:val="multilevel"/>
    <w:tmpl w:val="21368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4711C5"/>
    <w:multiLevelType w:val="multilevel"/>
    <w:tmpl w:val="EE446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CE"/>
    <w:rsid w:val="00263762"/>
    <w:rsid w:val="00F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7CE"/>
  <w15:docId w15:val="{E4353533-8DF0-4222-9EFC-59AA738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263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21" TargetMode="External"/><Relationship Id="rId13" Type="http://schemas.openxmlformats.org/officeDocument/2006/relationships/hyperlink" Target="https://vk.com/kvantorium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vantori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3a94643eb614644bd78040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xn--21-kmc.xn--80aafey1amqq.xn--d1acj3b/activity/350/?date=2023-01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vantorium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EF26-3E55-41D1-B104-BD1B00CA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2760</Words>
  <Characters>15737</Characters>
  <Application>Microsoft Office Word</Application>
  <DocSecurity>0</DocSecurity>
  <Lines>131</Lines>
  <Paragraphs>36</Paragraphs>
  <ScaleCrop>false</ScaleCrop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Скворцова Инна Алексеевна</cp:lastModifiedBy>
  <cp:revision>2</cp:revision>
  <dcterms:created xsi:type="dcterms:W3CDTF">2023-01-23T10:49:00Z</dcterms:created>
  <dcterms:modified xsi:type="dcterms:W3CDTF">2023-01-23T11:07:00Z</dcterms:modified>
</cp:coreProperties>
</file>