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B649" w14:textId="77777777" w:rsidR="004A7AFE" w:rsidRPr="004A7AFE" w:rsidRDefault="004A7AFE" w:rsidP="004A7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AFE">
        <w:rPr>
          <w:rFonts w:ascii="Times New Roman" w:hAnsi="Times New Roman" w:cs="Times New Roman"/>
          <w:b/>
          <w:bCs/>
          <w:sz w:val="24"/>
          <w:szCs w:val="24"/>
        </w:rPr>
        <w:t>Полезные советы туристам, выезжающим за рубеж Главные вкладки</w:t>
      </w:r>
    </w:p>
    <w:p w14:paraId="309F65BC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Перед отъездом за рубеж следует, прежде всего, проверить, все ли необходимые документы подготовлены надлежащим образом:</w:t>
      </w:r>
    </w:p>
    <w:p w14:paraId="6E0E9784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паспорт;</w:t>
      </w:r>
    </w:p>
    <w:p w14:paraId="40D781F6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виза - в страны, с которыми установлен визовой порядок въезда;</w:t>
      </w:r>
    </w:p>
    <w:p w14:paraId="2196F1B8" w14:textId="717B1464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проездные документы - на все виды транспорта должны быть выписаны на ту же фамилию,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 xml:space="preserve">которая указана в паспорте. Проверьте, чтобы ваш маршрут следования и даты </w:t>
      </w:r>
      <w:r w:rsidRPr="004A7AFE">
        <w:rPr>
          <w:rFonts w:ascii="Times New Roman" w:hAnsi="Times New Roman" w:cs="Times New Roman"/>
          <w:sz w:val="24"/>
          <w:szCs w:val="24"/>
        </w:rPr>
        <w:t>въезда выезда</w:t>
      </w:r>
      <w:r w:rsidRPr="004A7AFE">
        <w:rPr>
          <w:rFonts w:ascii="Times New Roman" w:hAnsi="Times New Roman" w:cs="Times New Roman"/>
          <w:sz w:val="24"/>
          <w:szCs w:val="24"/>
        </w:rPr>
        <w:t xml:space="preserve"> полностью соответствовали тому, что записано в билетах.</w:t>
      </w:r>
    </w:p>
    <w:p w14:paraId="36C3E18F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Не забудьте взять с собой в поездку оригиналы туристических ваучеров, официальных приглашений.</w:t>
      </w:r>
    </w:p>
    <w:p w14:paraId="0F787825" w14:textId="6E692E05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Особое внимание уделите оформлению медицинской страховки. Выбирайте проверенные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агентства, четко выяснив при получении страхового полиса, какие медуслуги вам по страховке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обязаны предоставить в стране пребывания, и как они оплачиваются. Небрежное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оформлению медицинской страховки может обернуться крупными расходами в случае болезни,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несчастного случая или транспортировки умерших.</w:t>
      </w:r>
    </w:p>
    <w:p w14:paraId="13F46896" w14:textId="3A0C8C30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При заключении договора с турфирмой рекомендуем выяснить у ее сотрудников все нюансы пребывания в иностранном государстве. Запишите телефоны и адрес представительства турагентства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в стране назначения. Оно обязано оказывать вам содействие во время отдыха, особенно в том, что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касается вопросов размещения, условий пребывания, уровня услуг и питания. В функции консульской службы данные вопросы не входят.</w:t>
      </w:r>
    </w:p>
    <w:p w14:paraId="6357DCA2" w14:textId="341DD8A6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Советуем, по возможности, изучить информацию о государстве пребывания: политическую обстановку, климатические условия, законы и обычаи, особенности поведения в общественных и иных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местах. Все эти сведения можно почерпнуть в Интернете.</w:t>
      </w:r>
    </w:p>
    <w:p w14:paraId="3CB82E7C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Если вы собрались в страны Южной, Юго-Восточной Азии или Африки, от вас потребуется строгое соблюдение дисциплины, норм адекватного общественного поведения и правил гигиены.</w:t>
      </w:r>
    </w:p>
    <w:p w14:paraId="61040E81" w14:textId="20CA2A2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При планировании путешествия следует иметь в виду, что в ряде стран существуют районы, въезд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в которые для иностранцев ограничен или запрещен. Поэтому не лишним будет детально обсудить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с туристической фирмой предполагаемые места посещения.</w:t>
      </w:r>
    </w:p>
    <w:p w14:paraId="647CE999" w14:textId="27646DE4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Чтобы сохранить в памяти только приятные воспоминания после поездки в экзотические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следует самым серьезным образом позаботиться о своем здоровье. В условиях жаркого климата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наличия опасных инфекционных заболеваний (гепатит, холера, оспа, малярия, чума, брюшной тиф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и др.) в ряде азиатских, африканских и латиноамериканских стран необходимо соблюдать санитарно-гигиенические меры предосторожности. Настоятельно рекомендуется мыть фрукты и овощи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мылом-антисептиком, употреблять воду, молоко и сок из фабрично закупоренных бутылок.</w:t>
      </w:r>
    </w:p>
    <w:p w14:paraId="271A8BF8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В целях профилактики следует воздержаться от употребления в общественных местах:</w:t>
      </w:r>
    </w:p>
    <w:p w14:paraId="40786676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некипяченой воды и свежевыжатых соков;</w:t>
      </w:r>
    </w:p>
    <w:p w14:paraId="65FF8DA3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свежих овощных и фруктовых салатов (даже в пятизвездочных гостиницах);</w:t>
      </w:r>
    </w:p>
    <w:p w14:paraId="17E99F14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фруктов, неочищенных перед употреблением;</w:t>
      </w:r>
    </w:p>
    <w:p w14:paraId="78887537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мороженого;</w:t>
      </w:r>
    </w:p>
    <w:p w14:paraId="2605AC9A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кондитерских изделий с фруктовой начинкой;</w:t>
      </w:r>
    </w:p>
    <w:p w14:paraId="42BB5FE5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 пищевого льда.</w:t>
      </w:r>
    </w:p>
    <w:p w14:paraId="77CCF9C2" w14:textId="7CC85058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Если вы принимаете лекарства, то заранее поинтересуйтесь, можно ли их приобрести в государстве, в которое вы направляетесь. В некоторых странах необходимые Вам лекарства могут продаваться только по рецепту, для получения которого (например, на снотворное или успокоительное)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 xml:space="preserve">необходимо посетить врача. Рекомендуется </w:t>
      </w:r>
      <w:r w:rsidRPr="004A7AFE">
        <w:rPr>
          <w:rFonts w:ascii="Times New Roman" w:hAnsi="Times New Roman" w:cs="Times New Roman"/>
          <w:sz w:val="24"/>
          <w:szCs w:val="24"/>
        </w:rPr>
        <w:lastRenderedPageBreak/>
        <w:t>посоветоваться с лечащим врачом о целесообразности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такой поездки по состоянию здоровья.</w:t>
      </w:r>
    </w:p>
    <w:p w14:paraId="0D967E17" w14:textId="77777777" w:rsidR="004A7AFE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Сообщите родственникам, друзьям о своей поездке, о месте пребывания, оставьте номера контактных телефонов. Необходимо иметь телефоны посольства и ближайшего консульского учреждения Российской Федерации в стране предстоящего пребывания.</w:t>
      </w:r>
    </w:p>
    <w:p w14:paraId="721F94DE" w14:textId="0AA19341" w:rsidR="003C19B2" w:rsidRPr="004A7AFE" w:rsidRDefault="004A7AFE" w:rsidP="004A7A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7AFE">
        <w:rPr>
          <w:rFonts w:ascii="Times New Roman" w:hAnsi="Times New Roman" w:cs="Times New Roman"/>
          <w:sz w:val="24"/>
          <w:szCs w:val="24"/>
        </w:rPr>
        <w:t>Большинство несчастных случаев и происшествий с гражданами, выезжающими за рубеж, связаны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с использованием автотранспорта. Поэтому необходимо проявлять повышенное внимание как в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случае управления автомобилем, так и при выборе транспорта, предоставляемого для перевозки</w:t>
      </w:r>
      <w:r w:rsidRPr="004A7AFE">
        <w:rPr>
          <w:rFonts w:ascii="Times New Roman" w:hAnsi="Times New Roman" w:cs="Times New Roman"/>
          <w:sz w:val="24"/>
          <w:szCs w:val="24"/>
        </w:rPr>
        <w:t xml:space="preserve"> </w:t>
      </w:r>
      <w:r w:rsidRPr="004A7AFE">
        <w:rPr>
          <w:rFonts w:ascii="Times New Roman" w:hAnsi="Times New Roman" w:cs="Times New Roman"/>
          <w:sz w:val="24"/>
          <w:szCs w:val="24"/>
        </w:rPr>
        <w:t>туристов</w:t>
      </w:r>
    </w:p>
    <w:sectPr w:rsidR="003C19B2" w:rsidRPr="004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E"/>
    <w:rsid w:val="003C19B2"/>
    <w:rsid w:val="004A7AFE"/>
    <w:rsid w:val="009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4AAE"/>
  <w15:chartTrackingRefBased/>
  <w15:docId w15:val="{ECA0CF7B-FED9-4D39-9D9C-EEBD5AA0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SkaleMillano</dc:creator>
  <cp:keywords/>
  <dc:description/>
  <cp:lastModifiedBy>SkaleMillano</cp:lastModifiedBy>
  <cp:revision>3</cp:revision>
  <dcterms:created xsi:type="dcterms:W3CDTF">2023-11-29T17:57:00Z</dcterms:created>
  <dcterms:modified xsi:type="dcterms:W3CDTF">2023-11-29T17:59:00Z</dcterms:modified>
</cp:coreProperties>
</file>