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7827"/>
      </w:tblGrid>
      <w:tr w:rsidR="00457BCB">
        <w:trPr>
          <w:trHeight w:val="508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49" w:lineRule="exact"/>
              <w:ind w:left="157"/>
            </w:pP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</w:p>
          <w:p w:rsidR="00457BCB" w:rsidRDefault="00844059">
            <w:pPr>
              <w:pStyle w:val="TableParagraph"/>
              <w:spacing w:before="2" w:line="238" w:lineRule="exact"/>
              <w:ind w:left="157"/>
            </w:pPr>
            <w:r>
              <w:t>предмета</w:t>
            </w:r>
          </w:p>
        </w:tc>
        <w:tc>
          <w:tcPr>
            <w:tcW w:w="7827" w:type="dxa"/>
          </w:tcPr>
          <w:p w:rsidR="00457BCB" w:rsidRDefault="0084405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457BCB">
        <w:trPr>
          <w:trHeight w:val="253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34" w:lineRule="exact"/>
              <w:ind w:left="157"/>
            </w:pPr>
            <w:r>
              <w:t>Класс</w:t>
            </w:r>
          </w:p>
        </w:tc>
        <w:tc>
          <w:tcPr>
            <w:tcW w:w="7827" w:type="dxa"/>
          </w:tcPr>
          <w:p w:rsidR="00457BCB" w:rsidRDefault="00844059">
            <w:pPr>
              <w:pStyle w:val="TableParagraph"/>
              <w:spacing w:line="234" w:lineRule="exact"/>
            </w:pPr>
            <w:r>
              <w:t>1-4 классы</w:t>
            </w:r>
          </w:p>
        </w:tc>
      </w:tr>
      <w:tr w:rsidR="00457BCB">
        <w:trPr>
          <w:trHeight w:val="2274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44" w:lineRule="exact"/>
              <w:ind w:left="157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7827" w:type="dxa"/>
          </w:tcPr>
          <w:p w:rsidR="00844059" w:rsidRDefault="00844059">
            <w:pPr>
              <w:pStyle w:val="TableParagraph"/>
              <w:ind w:right="5322"/>
              <w:jc w:val="both"/>
              <w:rPr>
                <w:spacing w:val="-52"/>
              </w:rPr>
            </w:pPr>
            <w:r>
              <w:t>1 класс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853AAF">
              <w:t>4</w:t>
            </w:r>
            <w:r>
              <w:rPr>
                <w:spacing w:val="-5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r>
              <w:t>2 класс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853AAF">
              <w:t>5</w:t>
            </w:r>
            <w:r>
              <w:rPr>
                <w:spacing w:val="-5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  <w:r>
              <w:rPr>
                <w:spacing w:val="-52"/>
              </w:rPr>
              <w:t xml:space="preserve"> </w:t>
            </w:r>
            <w:r w:rsidR="00E7401E">
              <w:t>3 класс -5 часо</w:t>
            </w:r>
            <w:r>
              <w:t>в неделю</w:t>
            </w:r>
            <w:r>
              <w:rPr>
                <w:spacing w:val="-52"/>
              </w:rPr>
              <w:t xml:space="preserve"> </w:t>
            </w:r>
            <w:r>
              <w:t>4 класс-5</w:t>
            </w:r>
            <w:r>
              <w:rPr>
                <w:spacing w:val="-5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 w:rsidR="00E7401E">
              <w:rPr>
                <w:spacing w:val="-4"/>
              </w:rPr>
              <w:t>н</w:t>
            </w:r>
            <w:r>
              <w:t>еделю</w:t>
            </w:r>
            <w:r>
              <w:rPr>
                <w:spacing w:val="-52"/>
              </w:rPr>
              <w:t xml:space="preserve"> </w:t>
            </w:r>
          </w:p>
          <w:p w:rsidR="00457BCB" w:rsidRDefault="00844059">
            <w:pPr>
              <w:pStyle w:val="TableParagraph"/>
              <w:ind w:right="5322"/>
              <w:jc w:val="both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учебный</w:t>
            </w:r>
            <w:r>
              <w:rPr>
                <w:spacing w:val="2"/>
              </w:rPr>
              <w:t xml:space="preserve"> </w:t>
            </w:r>
            <w:r>
              <w:t>год:</w:t>
            </w:r>
          </w:p>
          <w:p w:rsidR="00457BCB" w:rsidRDefault="00844059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jc w:val="both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 w:rsidR="00853AAF">
              <w:t>132</w:t>
            </w:r>
            <w:r>
              <w:rPr>
                <w:spacing w:val="-5"/>
              </w:rPr>
              <w:t xml:space="preserve"> </w:t>
            </w:r>
            <w:r>
              <w:t>часов</w:t>
            </w:r>
          </w:p>
          <w:p w:rsidR="00457BCB" w:rsidRDefault="00844059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51" w:lineRule="exact"/>
            </w:pP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  <w:p w:rsidR="00457BCB" w:rsidRDefault="00844059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51" w:lineRule="exact"/>
            </w:pP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  <w:p w:rsidR="00457BCB" w:rsidRDefault="00844059" w:rsidP="00844059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38" w:lineRule="exact"/>
            </w:pP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170 часов</w:t>
            </w:r>
          </w:p>
        </w:tc>
      </w:tr>
      <w:tr w:rsidR="00457BCB">
        <w:trPr>
          <w:trHeight w:val="508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49" w:lineRule="exact"/>
              <w:ind w:left="157"/>
            </w:pPr>
            <w:r>
              <w:t>Соответствует</w:t>
            </w:r>
          </w:p>
        </w:tc>
        <w:tc>
          <w:tcPr>
            <w:tcW w:w="7827" w:type="dxa"/>
          </w:tcPr>
          <w:p w:rsidR="00457BCB" w:rsidRDefault="00844059">
            <w:pPr>
              <w:pStyle w:val="TableParagraph"/>
              <w:spacing w:line="249" w:lineRule="exact"/>
            </w:pPr>
            <w:r>
              <w:t>Федеральному</w:t>
            </w:r>
            <w:r>
              <w:rPr>
                <w:spacing w:val="-7"/>
              </w:rPr>
              <w:t xml:space="preserve"> </w:t>
            </w:r>
            <w:r>
              <w:t>государственному</w:t>
            </w:r>
            <w:r>
              <w:rPr>
                <w:spacing w:val="-7"/>
              </w:rPr>
              <w:t xml:space="preserve"> </w:t>
            </w:r>
            <w:r>
              <w:t>образовательному</w:t>
            </w:r>
            <w:r>
              <w:rPr>
                <w:spacing w:val="-2"/>
              </w:rPr>
              <w:t xml:space="preserve"> </w:t>
            </w:r>
            <w:r>
              <w:t>стандарту</w:t>
            </w:r>
            <w:r>
              <w:rPr>
                <w:spacing w:val="-7"/>
              </w:rPr>
              <w:t xml:space="preserve"> </w:t>
            </w:r>
            <w:r>
              <w:t>начального</w:t>
            </w:r>
          </w:p>
          <w:p w:rsidR="00457BCB" w:rsidRDefault="00844059">
            <w:pPr>
              <w:pStyle w:val="TableParagraph"/>
              <w:spacing w:before="1" w:line="238" w:lineRule="exact"/>
            </w:pP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образования.</w:t>
            </w:r>
          </w:p>
        </w:tc>
      </w:tr>
      <w:tr w:rsidR="00457BCB">
        <w:trPr>
          <w:trHeight w:val="6831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49" w:lineRule="exact"/>
              <w:ind w:left="157"/>
            </w:pPr>
            <w:r>
              <w:t>Учебники</w:t>
            </w:r>
          </w:p>
        </w:tc>
        <w:tc>
          <w:tcPr>
            <w:tcW w:w="7827" w:type="dxa"/>
          </w:tcPr>
          <w:p w:rsidR="00457BCB" w:rsidRDefault="00844059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47" w:lineRule="exact"/>
              <w:ind w:hanging="169"/>
              <w:jc w:val="both"/>
            </w:pPr>
            <w:r>
              <w:t>класс</w:t>
            </w:r>
          </w:p>
          <w:p w:rsidR="00457BCB" w:rsidRDefault="00844059">
            <w:pPr>
              <w:pStyle w:val="TableParagraph"/>
              <w:ind w:left="143" w:right="338"/>
              <w:jc w:val="both"/>
            </w:pPr>
            <w:r>
              <w:t xml:space="preserve">Азбука. 1 класс. </w:t>
            </w:r>
            <w:proofErr w:type="spellStart"/>
            <w:r>
              <w:t>Учеб.для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организаций: В 2 ч. Ч.1 / Горецкий</w:t>
            </w:r>
            <w:r>
              <w:rPr>
                <w:spacing w:val="1"/>
              </w:rPr>
              <w:t xml:space="preserve"> </w:t>
            </w:r>
            <w:r>
              <w:t>В. Г., Кирюшкин В. А. и др.</w:t>
            </w:r>
            <w:r>
              <w:rPr>
                <w:spacing w:val="1"/>
              </w:rPr>
              <w:t xml:space="preserve"> </w:t>
            </w:r>
            <w:r>
              <w:t xml:space="preserve">– 12-е изд., </w:t>
            </w:r>
            <w:proofErr w:type="spellStart"/>
            <w:r>
              <w:t>перераб</w:t>
            </w:r>
            <w:proofErr w:type="spellEnd"/>
            <w:r>
              <w:t>. – М.: Просвещение,</w:t>
            </w:r>
            <w:r>
              <w:rPr>
                <w:spacing w:val="1"/>
              </w:rPr>
              <w:t xml:space="preserve"> </w:t>
            </w:r>
            <w:r>
              <w:t>20</w:t>
            </w:r>
            <w:r w:rsidR="00C1379B">
              <w:t>23</w:t>
            </w:r>
            <w:r>
              <w:t>. –</w:t>
            </w:r>
            <w:r>
              <w:rPr>
                <w:spacing w:val="-52"/>
              </w:rPr>
              <w:t xml:space="preserve"> </w:t>
            </w:r>
            <w:r>
              <w:t>(Школа</w:t>
            </w:r>
            <w:r>
              <w:rPr>
                <w:spacing w:val="4"/>
              </w:rPr>
              <w:t xml:space="preserve"> </w:t>
            </w:r>
            <w:r>
              <w:t>России).</w:t>
            </w:r>
          </w:p>
          <w:p w:rsidR="00457BCB" w:rsidRDefault="00844059">
            <w:pPr>
              <w:pStyle w:val="TableParagraph"/>
              <w:spacing w:line="242" w:lineRule="auto"/>
              <w:ind w:left="143" w:right="338"/>
              <w:jc w:val="both"/>
            </w:pPr>
            <w:r>
              <w:t xml:space="preserve">Азбука. 1 класс. </w:t>
            </w:r>
            <w:proofErr w:type="spellStart"/>
            <w:r>
              <w:t>Учеб.для</w:t>
            </w:r>
            <w:proofErr w:type="spell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организаций: В 2 ч. Ч.2 / Горецкий</w:t>
            </w:r>
            <w:r>
              <w:rPr>
                <w:spacing w:val="1"/>
              </w:rPr>
              <w:t xml:space="preserve"> </w:t>
            </w:r>
            <w:r>
              <w:t>В. Г., Кирюшкин В. А. и др.</w:t>
            </w:r>
            <w:r>
              <w:rPr>
                <w:spacing w:val="1"/>
              </w:rPr>
              <w:t xml:space="preserve"> </w:t>
            </w:r>
            <w:r>
              <w:t xml:space="preserve">– 12-е изд., </w:t>
            </w:r>
            <w:proofErr w:type="spellStart"/>
            <w:r>
              <w:t>перераб</w:t>
            </w:r>
            <w:proofErr w:type="spellEnd"/>
            <w:r>
              <w:t>. – М.: Просвещение,</w:t>
            </w:r>
            <w:r>
              <w:rPr>
                <w:spacing w:val="1"/>
              </w:rPr>
              <w:t xml:space="preserve"> </w:t>
            </w:r>
            <w:r w:rsidR="00C1379B">
              <w:t>2023</w:t>
            </w:r>
            <w:r>
              <w:t>. –</w:t>
            </w:r>
            <w:r>
              <w:rPr>
                <w:spacing w:val="-52"/>
              </w:rPr>
              <w:t xml:space="preserve"> </w:t>
            </w:r>
            <w:r>
              <w:t>(Школа</w:t>
            </w:r>
            <w:r>
              <w:rPr>
                <w:spacing w:val="4"/>
              </w:rPr>
              <w:t xml:space="preserve"> </w:t>
            </w:r>
            <w:r>
              <w:t>России).</w:t>
            </w:r>
          </w:p>
          <w:p w:rsidR="00C1379B" w:rsidRDefault="00C1379B">
            <w:pPr>
              <w:pStyle w:val="TableParagraph"/>
              <w:spacing w:line="242" w:lineRule="auto"/>
              <w:ind w:left="143" w:right="338"/>
              <w:jc w:val="both"/>
            </w:pPr>
            <w:r>
              <w:t>1 класс</w:t>
            </w:r>
          </w:p>
          <w:p w:rsidR="00C1379B" w:rsidRDefault="00C1379B" w:rsidP="00C1379B">
            <w:pPr>
              <w:pStyle w:val="TableParagraph"/>
              <w:spacing w:line="242" w:lineRule="auto"/>
              <w:ind w:left="143" w:right="369"/>
            </w:pPr>
            <w:r>
              <w:t xml:space="preserve">• Русский язык, 1 класс/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В.Г., Акционерное общество «Издательство «Просвещение»</w:t>
            </w:r>
            <w:r>
              <w:t>. 2023г.</w:t>
            </w:r>
          </w:p>
          <w:p w:rsidR="00C1379B" w:rsidRDefault="00C1379B" w:rsidP="00C1379B">
            <w:pPr>
              <w:pStyle w:val="TableParagraph"/>
              <w:spacing w:line="242" w:lineRule="auto"/>
              <w:ind w:left="143" w:right="369"/>
            </w:pPr>
            <w:r>
              <w:t>2 класс</w:t>
            </w:r>
          </w:p>
          <w:p w:rsidR="00C1379B" w:rsidRDefault="00C1379B" w:rsidP="00C1379B">
            <w:pPr>
              <w:pStyle w:val="TableParagraph"/>
              <w:spacing w:line="242" w:lineRule="auto"/>
              <w:ind w:left="143" w:right="369"/>
            </w:pPr>
            <w:r>
              <w:t xml:space="preserve"> • Русский язык (в 2 частях), 2 класс/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В.Г., Акционерное общество «Издательство «Просвещение»</w:t>
            </w:r>
            <w:r>
              <w:t>, 2022г.</w:t>
            </w:r>
          </w:p>
          <w:p w:rsidR="00C1379B" w:rsidRDefault="00C1379B" w:rsidP="00C1379B">
            <w:pPr>
              <w:pStyle w:val="TableParagraph"/>
              <w:spacing w:line="242" w:lineRule="auto"/>
              <w:ind w:left="143" w:right="369"/>
            </w:pPr>
            <w:r>
              <w:t>3 класс</w:t>
            </w:r>
          </w:p>
          <w:p w:rsidR="00C1379B" w:rsidRDefault="00C1379B" w:rsidP="00C1379B">
            <w:pPr>
              <w:pStyle w:val="TableParagraph"/>
              <w:spacing w:line="242" w:lineRule="auto"/>
              <w:ind w:left="143" w:right="369"/>
            </w:pPr>
            <w:r>
              <w:t xml:space="preserve"> • Русский язык (в 2 частях), 3 класс/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В.Г., Акционерное общество «Издательство «Просвещение»</w:t>
            </w:r>
            <w:r>
              <w:t>, 2022 г.</w:t>
            </w:r>
          </w:p>
          <w:p w:rsidR="00C1379B" w:rsidRDefault="00C1379B" w:rsidP="00C1379B">
            <w:pPr>
              <w:pStyle w:val="TableParagraph"/>
              <w:spacing w:line="242" w:lineRule="auto"/>
              <w:ind w:left="143" w:right="369"/>
            </w:pPr>
            <w:r>
              <w:t>4 класс</w:t>
            </w:r>
          </w:p>
          <w:p w:rsidR="00E7401E" w:rsidRDefault="00C1379B" w:rsidP="00C1379B">
            <w:pPr>
              <w:pStyle w:val="TableParagraph"/>
              <w:tabs>
                <w:tab w:val="left" w:pos="312"/>
              </w:tabs>
              <w:spacing w:line="252" w:lineRule="exact"/>
              <w:ind w:left="311"/>
            </w:pPr>
            <w:r>
              <w:t xml:space="preserve"> • Русский язык (в 2 частях), 4 класс/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В.Г., Акционерное общество «Издательство «Просвещение»</w:t>
            </w:r>
          </w:p>
          <w:p w:rsidR="00457BCB" w:rsidRDefault="00C1379B">
            <w:pPr>
              <w:pStyle w:val="TableParagraph"/>
              <w:spacing w:line="256" w:lineRule="exact"/>
              <w:ind w:left="143"/>
            </w:pPr>
            <w:r>
              <w:t>, 2022г.</w:t>
            </w:r>
            <w:bookmarkStart w:id="0" w:name="_GoBack"/>
            <w:bookmarkEnd w:id="0"/>
          </w:p>
        </w:tc>
      </w:tr>
      <w:tr w:rsidR="00457BCB">
        <w:trPr>
          <w:trHeight w:val="495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41" w:lineRule="exact"/>
              <w:ind w:left="157"/>
            </w:pPr>
            <w:r>
              <w:t>Составители</w:t>
            </w:r>
          </w:p>
        </w:tc>
        <w:tc>
          <w:tcPr>
            <w:tcW w:w="7827" w:type="dxa"/>
          </w:tcPr>
          <w:p w:rsidR="00457BCB" w:rsidRDefault="00844059">
            <w:pPr>
              <w:pStyle w:val="TableParagraph"/>
              <w:spacing w:line="239" w:lineRule="exac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 w:rsidR="00E7401E">
              <w:t xml:space="preserve"> </w:t>
            </w:r>
            <w:r w:rsidR="00C1379B">
              <w:t>Матвеева М.В.</w:t>
            </w:r>
            <w:r>
              <w:t>.,</w:t>
            </w:r>
            <w:r>
              <w:rPr>
                <w:spacing w:val="-2"/>
              </w:rPr>
              <w:t xml:space="preserve"> </w:t>
            </w:r>
            <w:r>
              <w:t>2 класс</w:t>
            </w:r>
            <w:r>
              <w:rPr>
                <w:spacing w:val="-2"/>
              </w:rPr>
              <w:t xml:space="preserve"> </w:t>
            </w:r>
            <w:r>
              <w:t>–</w:t>
            </w:r>
            <w:r w:rsidR="00853AAF">
              <w:t xml:space="preserve"> </w:t>
            </w:r>
            <w:r w:rsidR="00C1379B">
              <w:t>Андреева О.И.</w:t>
            </w:r>
            <w:r>
              <w:t>.,</w:t>
            </w:r>
            <w:r>
              <w:rPr>
                <w:spacing w:val="-7"/>
              </w:rPr>
              <w:t xml:space="preserve"> </w:t>
            </w:r>
            <w:r>
              <w:t>3 класс</w:t>
            </w:r>
            <w:r>
              <w:rPr>
                <w:spacing w:val="-3"/>
              </w:rPr>
              <w:t xml:space="preserve"> </w:t>
            </w:r>
            <w:r>
              <w:t>–</w:t>
            </w:r>
            <w:r w:rsidR="00C1379B">
              <w:t>Степанова Н.Н.,</w:t>
            </w:r>
          </w:p>
          <w:p w:rsidR="00457BCB" w:rsidRDefault="00844059" w:rsidP="00844059">
            <w:pPr>
              <w:pStyle w:val="TableParagraph"/>
              <w:spacing w:line="236" w:lineRule="exac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 w:rsidR="00C1379B">
              <w:t>Степанова Н.Н</w:t>
            </w:r>
          </w:p>
        </w:tc>
      </w:tr>
      <w:tr w:rsidR="00457BCB">
        <w:trPr>
          <w:trHeight w:val="2342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49" w:lineRule="exact"/>
              <w:ind w:left="157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7827" w:type="dxa"/>
          </w:tcPr>
          <w:p w:rsidR="00457BCB" w:rsidRDefault="00844059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spacing w:line="268" w:lineRule="exact"/>
              <w:ind w:hanging="361"/>
              <w:jc w:val="both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способности учащегося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общению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русском</w:t>
            </w:r>
            <w:r>
              <w:rPr>
                <w:spacing w:val="-3"/>
              </w:rPr>
              <w:t xml:space="preserve"> </w:t>
            </w:r>
            <w:r>
              <w:t>языке;</w:t>
            </w:r>
          </w:p>
          <w:p w:rsidR="00457BCB" w:rsidRDefault="00844059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ind w:right="-15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уровнями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(фонетическим,</w:t>
            </w:r>
            <w:r>
              <w:rPr>
                <w:spacing w:val="1"/>
              </w:rPr>
              <w:t xml:space="preserve"> </w:t>
            </w:r>
            <w:r>
              <w:t>лексическим,</w:t>
            </w:r>
            <w:r>
              <w:rPr>
                <w:spacing w:val="1"/>
              </w:rPr>
              <w:t xml:space="preserve"> </w:t>
            </w:r>
            <w:r>
              <w:t>морфологическим, синтаксическим строем языка, построением текста) на</w:t>
            </w:r>
            <w:r>
              <w:rPr>
                <w:spacing w:val="1"/>
              </w:rPr>
              <w:t xml:space="preserve"> </w:t>
            </w:r>
            <w:r>
              <w:t>начальном уровне;</w:t>
            </w:r>
          </w:p>
          <w:p w:rsidR="00457BCB" w:rsidRDefault="00844059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jc w:val="both"/>
            </w:pPr>
            <w:r>
              <w:t>овладение умениями слушания, говорения, чтения, письма, необходимыми</w:t>
            </w:r>
            <w:r>
              <w:rPr>
                <w:spacing w:val="-53"/>
              </w:rPr>
              <w:t xml:space="preserve"> </w:t>
            </w:r>
            <w:r>
              <w:t>для общения в</w:t>
            </w:r>
            <w:r>
              <w:rPr>
                <w:spacing w:val="2"/>
              </w:rPr>
              <w:t xml:space="preserve"> </w:t>
            </w:r>
            <w:r>
              <w:t>семейно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3"/>
              </w:rPr>
              <w:t xml:space="preserve"> </w:t>
            </w:r>
            <w:r>
              <w:t>сферах;</w:t>
            </w:r>
          </w:p>
          <w:p w:rsidR="00457BCB" w:rsidRDefault="00844059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spacing w:before="2" w:line="235" w:lineRule="auto"/>
              <w:ind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государственному</w:t>
            </w:r>
            <w:r>
              <w:rPr>
                <w:spacing w:val="-6"/>
              </w:rPr>
              <w:t xml:space="preserve"> </w:t>
            </w:r>
            <w:r>
              <w:t>языку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457BCB" w:rsidRDefault="00844059">
            <w:pPr>
              <w:pStyle w:val="TableParagraph"/>
              <w:spacing w:before="4" w:line="238" w:lineRule="exact"/>
              <w:ind w:left="728"/>
              <w:jc w:val="both"/>
            </w:pPr>
            <w:r>
              <w:t>литературе</w:t>
            </w:r>
            <w:r>
              <w:rPr>
                <w:spacing w:val="-8"/>
              </w:rPr>
              <w:t xml:space="preserve"> </w:t>
            </w:r>
            <w:r>
              <w:t>русского</w:t>
            </w:r>
            <w:r>
              <w:rPr>
                <w:spacing w:val="-6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мировой культуре.</w:t>
            </w:r>
          </w:p>
        </w:tc>
      </w:tr>
      <w:tr w:rsidR="00457BCB">
        <w:trPr>
          <w:trHeight w:val="758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49" w:lineRule="exact"/>
              <w:ind w:left="157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разделы</w:t>
            </w:r>
          </w:p>
        </w:tc>
        <w:tc>
          <w:tcPr>
            <w:tcW w:w="7827" w:type="dxa"/>
          </w:tcPr>
          <w:p w:rsidR="00457BCB" w:rsidRDefault="00844059">
            <w:pPr>
              <w:pStyle w:val="TableParagraph"/>
              <w:tabs>
                <w:tab w:val="left" w:pos="1814"/>
              </w:tabs>
              <w:spacing w:line="242" w:lineRule="auto"/>
              <w:ind w:right="2142" w:hanging="24"/>
            </w:pPr>
            <w:r>
              <w:t>1.Планируемые</w:t>
            </w:r>
            <w:r>
              <w:tab/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t>предмета.</w:t>
            </w:r>
            <w:r>
              <w:rPr>
                <w:spacing w:val="-52"/>
              </w:rPr>
              <w:t xml:space="preserve"> </w:t>
            </w:r>
            <w:r>
              <w:t>2.Содержание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предмета.</w:t>
            </w:r>
          </w:p>
          <w:p w:rsidR="00457BCB" w:rsidRDefault="00844059">
            <w:pPr>
              <w:pStyle w:val="TableParagraph"/>
              <w:tabs>
                <w:tab w:val="left" w:pos="1838"/>
              </w:tabs>
              <w:spacing w:line="231" w:lineRule="exact"/>
            </w:pPr>
            <w:r>
              <w:t>3.Тематическое</w:t>
            </w:r>
            <w:r>
              <w:tab/>
              <w:t>планирование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предмета.</w:t>
            </w:r>
          </w:p>
        </w:tc>
      </w:tr>
      <w:tr w:rsidR="00457BCB">
        <w:trPr>
          <w:trHeight w:val="781"/>
        </w:trPr>
        <w:tc>
          <w:tcPr>
            <w:tcW w:w="2142" w:type="dxa"/>
          </w:tcPr>
          <w:p w:rsidR="00457BCB" w:rsidRDefault="00844059">
            <w:pPr>
              <w:pStyle w:val="TableParagraph"/>
              <w:spacing w:line="242" w:lineRule="auto"/>
              <w:ind w:left="157" w:right="459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промежуточной</w:t>
            </w:r>
          </w:p>
          <w:p w:rsidR="00457BCB" w:rsidRDefault="00844059">
            <w:pPr>
              <w:pStyle w:val="TableParagraph"/>
              <w:spacing w:line="251" w:lineRule="exact"/>
              <w:ind w:left="13"/>
            </w:pPr>
            <w:r>
              <w:t>аттестации</w:t>
            </w:r>
          </w:p>
        </w:tc>
        <w:tc>
          <w:tcPr>
            <w:tcW w:w="7827" w:type="dxa"/>
          </w:tcPr>
          <w:p w:rsidR="00457BCB" w:rsidRDefault="00844059" w:rsidP="00816063">
            <w:pPr>
              <w:pStyle w:val="TableParagraph"/>
              <w:spacing w:line="242" w:lineRule="auto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  <w:r>
              <w:rPr>
                <w:spacing w:val="-8"/>
              </w:rPr>
              <w:t xml:space="preserve"> </w:t>
            </w:r>
            <w:r>
              <w:t>проводится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0"/>
              </w:rPr>
              <w:t xml:space="preserve"> </w:t>
            </w:r>
            <w:r>
              <w:t>выставления</w:t>
            </w:r>
            <w:r>
              <w:rPr>
                <w:spacing w:val="-4"/>
              </w:rPr>
              <w:t xml:space="preserve"> </w:t>
            </w:r>
            <w:r>
              <w:t>годовой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  <w:r>
              <w:rPr>
                <w:spacing w:val="-52"/>
              </w:rPr>
              <w:t xml:space="preserve"> </w:t>
            </w:r>
            <w:r>
              <w:t>успеваемости</w:t>
            </w:r>
            <w:r>
              <w:rPr>
                <w:spacing w:val="4"/>
              </w:rPr>
              <w:t xml:space="preserve"> </w:t>
            </w:r>
            <w:r>
              <w:t>2-4кл</w:t>
            </w:r>
            <w:r w:rsidR="00816063">
              <w:t xml:space="preserve">., </w:t>
            </w:r>
            <w:r>
              <w:t>1кл</w:t>
            </w:r>
            <w:r w:rsidR="00816063">
              <w:t xml:space="preserve">. - </w:t>
            </w:r>
            <w:proofErr w:type="spellStart"/>
            <w:r w:rsidR="00816063">
              <w:t>безотметочная</w:t>
            </w:r>
            <w:proofErr w:type="spellEnd"/>
            <w:r w:rsidR="00816063">
              <w:t xml:space="preserve"> система обучения. </w:t>
            </w:r>
            <w:r>
              <w:t>.</w:t>
            </w:r>
          </w:p>
        </w:tc>
      </w:tr>
    </w:tbl>
    <w:p w:rsidR="00DC5241" w:rsidRDefault="00DC5241"/>
    <w:sectPr w:rsidR="00DC5241" w:rsidSect="00457BCB">
      <w:type w:val="continuous"/>
      <w:pgSz w:w="11910" w:h="16840"/>
      <w:pgMar w:top="540" w:right="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7B35"/>
    <w:multiLevelType w:val="hybridMultilevel"/>
    <w:tmpl w:val="C7D4B818"/>
    <w:lvl w:ilvl="0" w:tplc="1274708E">
      <w:numFmt w:val="bullet"/>
      <w:lvlText w:val=""/>
      <w:lvlJc w:val="left"/>
      <w:pPr>
        <w:ind w:left="7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27642E2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29F05B08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AD2C0AC6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BB6EF0F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5" w:tplc="0C72B880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6" w:tplc="BC6871F0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7" w:tplc="A60A5B42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8" w:tplc="69A2F530">
      <w:numFmt w:val="bullet"/>
      <w:lvlText w:val="•"/>
      <w:lvlJc w:val="left"/>
      <w:pPr>
        <w:ind w:left="63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9CC071E"/>
    <w:multiLevelType w:val="hybridMultilevel"/>
    <w:tmpl w:val="7C6A6A42"/>
    <w:lvl w:ilvl="0" w:tplc="F32A5A8A">
      <w:start w:val="1"/>
      <w:numFmt w:val="decimal"/>
      <w:lvlText w:val="%1"/>
      <w:lvlJc w:val="left"/>
      <w:pPr>
        <w:ind w:left="315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0A6C9E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2" w:tplc="8C60DBEA">
      <w:numFmt w:val="bullet"/>
      <w:lvlText w:val="•"/>
      <w:lvlJc w:val="left"/>
      <w:pPr>
        <w:ind w:left="1817" w:hanging="168"/>
      </w:pPr>
      <w:rPr>
        <w:rFonts w:hint="default"/>
        <w:lang w:val="ru-RU" w:eastAsia="en-US" w:bidi="ar-SA"/>
      </w:rPr>
    </w:lvl>
    <w:lvl w:ilvl="3" w:tplc="3BDE2218">
      <w:numFmt w:val="bullet"/>
      <w:lvlText w:val="•"/>
      <w:lvlJc w:val="left"/>
      <w:pPr>
        <w:ind w:left="2566" w:hanging="168"/>
      </w:pPr>
      <w:rPr>
        <w:rFonts w:hint="default"/>
        <w:lang w:val="ru-RU" w:eastAsia="en-US" w:bidi="ar-SA"/>
      </w:rPr>
    </w:lvl>
    <w:lvl w:ilvl="4" w:tplc="4FB077DA">
      <w:numFmt w:val="bullet"/>
      <w:lvlText w:val="•"/>
      <w:lvlJc w:val="left"/>
      <w:pPr>
        <w:ind w:left="3314" w:hanging="168"/>
      </w:pPr>
      <w:rPr>
        <w:rFonts w:hint="default"/>
        <w:lang w:val="ru-RU" w:eastAsia="en-US" w:bidi="ar-SA"/>
      </w:rPr>
    </w:lvl>
    <w:lvl w:ilvl="5" w:tplc="714CF63E">
      <w:numFmt w:val="bullet"/>
      <w:lvlText w:val="•"/>
      <w:lvlJc w:val="left"/>
      <w:pPr>
        <w:ind w:left="4063" w:hanging="168"/>
      </w:pPr>
      <w:rPr>
        <w:rFonts w:hint="default"/>
        <w:lang w:val="ru-RU" w:eastAsia="en-US" w:bidi="ar-SA"/>
      </w:rPr>
    </w:lvl>
    <w:lvl w:ilvl="6" w:tplc="348645A8">
      <w:numFmt w:val="bullet"/>
      <w:lvlText w:val="•"/>
      <w:lvlJc w:val="left"/>
      <w:pPr>
        <w:ind w:left="4812" w:hanging="168"/>
      </w:pPr>
      <w:rPr>
        <w:rFonts w:hint="default"/>
        <w:lang w:val="ru-RU" w:eastAsia="en-US" w:bidi="ar-SA"/>
      </w:rPr>
    </w:lvl>
    <w:lvl w:ilvl="7" w:tplc="A65C887C">
      <w:numFmt w:val="bullet"/>
      <w:lvlText w:val="•"/>
      <w:lvlJc w:val="left"/>
      <w:pPr>
        <w:ind w:left="5560" w:hanging="168"/>
      </w:pPr>
      <w:rPr>
        <w:rFonts w:hint="default"/>
        <w:lang w:val="ru-RU" w:eastAsia="en-US" w:bidi="ar-SA"/>
      </w:rPr>
    </w:lvl>
    <w:lvl w:ilvl="8" w:tplc="A5448E32">
      <w:numFmt w:val="bullet"/>
      <w:lvlText w:val="•"/>
      <w:lvlJc w:val="left"/>
      <w:pPr>
        <w:ind w:left="6309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7617342F"/>
    <w:multiLevelType w:val="hybridMultilevel"/>
    <w:tmpl w:val="5C988D24"/>
    <w:lvl w:ilvl="0" w:tplc="27D45954">
      <w:start w:val="1"/>
      <w:numFmt w:val="decimal"/>
      <w:lvlText w:val="%1"/>
      <w:lvlJc w:val="left"/>
      <w:pPr>
        <w:ind w:left="311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B62390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2" w:tplc="A27CE3EA">
      <w:numFmt w:val="bullet"/>
      <w:lvlText w:val="•"/>
      <w:lvlJc w:val="left"/>
      <w:pPr>
        <w:ind w:left="1817" w:hanging="168"/>
      </w:pPr>
      <w:rPr>
        <w:rFonts w:hint="default"/>
        <w:lang w:val="ru-RU" w:eastAsia="en-US" w:bidi="ar-SA"/>
      </w:rPr>
    </w:lvl>
    <w:lvl w:ilvl="3" w:tplc="22D0E7DA">
      <w:numFmt w:val="bullet"/>
      <w:lvlText w:val="•"/>
      <w:lvlJc w:val="left"/>
      <w:pPr>
        <w:ind w:left="2566" w:hanging="168"/>
      </w:pPr>
      <w:rPr>
        <w:rFonts w:hint="default"/>
        <w:lang w:val="ru-RU" w:eastAsia="en-US" w:bidi="ar-SA"/>
      </w:rPr>
    </w:lvl>
    <w:lvl w:ilvl="4" w:tplc="42648A88">
      <w:numFmt w:val="bullet"/>
      <w:lvlText w:val="•"/>
      <w:lvlJc w:val="left"/>
      <w:pPr>
        <w:ind w:left="3314" w:hanging="168"/>
      </w:pPr>
      <w:rPr>
        <w:rFonts w:hint="default"/>
        <w:lang w:val="ru-RU" w:eastAsia="en-US" w:bidi="ar-SA"/>
      </w:rPr>
    </w:lvl>
    <w:lvl w:ilvl="5" w:tplc="2AC4F9EE">
      <w:numFmt w:val="bullet"/>
      <w:lvlText w:val="•"/>
      <w:lvlJc w:val="left"/>
      <w:pPr>
        <w:ind w:left="4063" w:hanging="168"/>
      </w:pPr>
      <w:rPr>
        <w:rFonts w:hint="default"/>
        <w:lang w:val="ru-RU" w:eastAsia="en-US" w:bidi="ar-SA"/>
      </w:rPr>
    </w:lvl>
    <w:lvl w:ilvl="6" w:tplc="D8561C2E">
      <w:numFmt w:val="bullet"/>
      <w:lvlText w:val="•"/>
      <w:lvlJc w:val="left"/>
      <w:pPr>
        <w:ind w:left="4812" w:hanging="168"/>
      </w:pPr>
      <w:rPr>
        <w:rFonts w:hint="default"/>
        <w:lang w:val="ru-RU" w:eastAsia="en-US" w:bidi="ar-SA"/>
      </w:rPr>
    </w:lvl>
    <w:lvl w:ilvl="7" w:tplc="67BAB722">
      <w:numFmt w:val="bullet"/>
      <w:lvlText w:val="•"/>
      <w:lvlJc w:val="left"/>
      <w:pPr>
        <w:ind w:left="5560" w:hanging="168"/>
      </w:pPr>
      <w:rPr>
        <w:rFonts w:hint="default"/>
        <w:lang w:val="ru-RU" w:eastAsia="en-US" w:bidi="ar-SA"/>
      </w:rPr>
    </w:lvl>
    <w:lvl w:ilvl="8" w:tplc="047A3EE2">
      <w:numFmt w:val="bullet"/>
      <w:lvlText w:val="•"/>
      <w:lvlJc w:val="left"/>
      <w:pPr>
        <w:ind w:left="6309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57BCB"/>
    <w:rsid w:val="001E0F1D"/>
    <w:rsid w:val="00457BCB"/>
    <w:rsid w:val="007F13FE"/>
    <w:rsid w:val="00816063"/>
    <w:rsid w:val="00844059"/>
    <w:rsid w:val="00853AAF"/>
    <w:rsid w:val="00B04CFD"/>
    <w:rsid w:val="00C1379B"/>
    <w:rsid w:val="00D5043D"/>
    <w:rsid w:val="00DC5241"/>
    <w:rsid w:val="00E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3166"/>
  <w15:docId w15:val="{E75AEA73-71DD-4B15-9563-2F3DB8C7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7B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B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57BCB"/>
  </w:style>
  <w:style w:type="paragraph" w:customStyle="1" w:styleId="TableParagraph">
    <w:name w:val="Table Paragraph"/>
    <w:basedOn w:val="a"/>
    <w:uiPriority w:val="1"/>
    <w:qFormat/>
    <w:rsid w:val="00457BCB"/>
    <w:pPr>
      <w:ind w:left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AndreevaOI</cp:lastModifiedBy>
  <cp:revision>8</cp:revision>
  <dcterms:created xsi:type="dcterms:W3CDTF">2021-05-20T21:25:00Z</dcterms:created>
  <dcterms:modified xsi:type="dcterms:W3CDTF">2023-11-08T10:12:00Z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