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06" w:rsidRPr="00604206" w:rsidRDefault="00AE793E" w:rsidP="00604206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Кислотность</w:t>
      </w:r>
      <w:r w:rsidR="00616C40">
        <w:rPr>
          <w:rFonts w:ascii="Times New Roman" w:hAnsi="Times New Roman" w:cs="Times New Roman"/>
          <w:b/>
          <w:sz w:val="48"/>
          <w:szCs w:val="48"/>
        </w:rPr>
        <w:t xml:space="preserve"> в молочной продукции</w:t>
      </w:r>
      <w:r w:rsidR="00E67499">
        <w:rPr>
          <w:rFonts w:ascii="Times New Roman" w:hAnsi="Times New Roman" w:cs="Times New Roman"/>
          <w:b/>
          <w:sz w:val="48"/>
          <w:szCs w:val="48"/>
        </w:rPr>
        <w:t>.</w:t>
      </w:r>
    </w:p>
    <w:p w:rsidR="00EF2764" w:rsidRDefault="00EF2764" w:rsidP="00EF2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2764" w:rsidRPr="00EF2764" w:rsidRDefault="00EF2764" w:rsidP="00EF2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2764">
        <w:rPr>
          <w:rFonts w:ascii="Times New Roman" w:hAnsi="Times New Roman" w:cs="Times New Roman"/>
          <w:b/>
          <w:sz w:val="24"/>
          <w:szCs w:val="24"/>
        </w:rPr>
        <w:t>Кислотность</w:t>
      </w:r>
      <w:r w:rsidRPr="00EF2764">
        <w:rPr>
          <w:rFonts w:ascii="Times New Roman" w:hAnsi="Times New Roman" w:cs="Times New Roman"/>
          <w:sz w:val="24"/>
          <w:szCs w:val="24"/>
        </w:rPr>
        <w:t xml:space="preserve"> – один из важнейших показателей качества молока, характеризующий свежесть молока, его пригодность к дальнейшей переработке и пастеризации, а также его сорт.</w:t>
      </w:r>
    </w:p>
    <w:p w:rsidR="00EF2764" w:rsidRPr="00EF2764" w:rsidRDefault="00EF2764" w:rsidP="00EF2764">
      <w:pPr>
        <w:pStyle w:val="a4"/>
        <w:rPr>
          <w:rFonts w:ascii="Times New Roman" w:hAnsi="Times New Roman" w:cs="Times New Roman"/>
          <w:sz w:val="24"/>
          <w:szCs w:val="24"/>
        </w:rPr>
      </w:pPr>
      <w:r w:rsidRPr="00EF2764">
        <w:rPr>
          <w:rFonts w:ascii="Times New Roman" w:hAnsi="Times New Roman" w:cs="Times New Roman"/>
          <w:b/>
          <w:sz w:val="24"/>
          <w:szCs w:val="24"/>
        </w:rPr>
        <w:t>На кислотность влияет несколько факторов:</w:t>
      </w:r>
      <w:r w:rsidRPr="00EF2764">
        <w:rPr>
          <w:rFonts w:ascii="Times New Roman" w:hAnsi="Times New Roman" w:cs="Times New Roman"/>
          <w:sz w:val="24"/>
          <w:szCs w:val="24"/>
        </w:rPr>
        <w:br/>
        <w:t>1) особенности животных (возраст, порода, наличие мастита, условия выпаса скота, рацион питания);</w:t>
      </w:r>
      <w:r w:rsidRPr="00EF2764">
        <w:rPr>
          <w:rFonts w:ascii="Times New Roman" w:hAnsi="Times New Roman" w:cs="Times New Roman"/>
          <w:sz w:val="24"/>
          <w:szCs w:val="24"/>
        </w:rPr>
        <w:br/>
        <w:t>2) лактационный период (кислотность повышается после отела и понижается перед концом лактации);</w:t>
      </w:r>
      <w:r w:rsidRPr="00EF2764">
        <w:rPr>
          <w:rFonts w:ascii="Times New Roman" w:hAnsi="Times New Roman" w:cs="Times New Roman"/>
          <w:sz w:val="24"/>
          <w:szCs w:val="24"/>
        </w:rPr>
        <w:br/>
        <w:t>3) соблюдение санитарно-гигиенических норм (кислотность повышается, если в молоке содержатся микроорганизмы).</w:t>
      </w:r>
    </w:p>
    <w:p w:rsidR="00EF2764" w:rsidRPr="00EF2764" w:rsidRDefault="00EF2764" w:rsidP="00EF2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2764">
        <w:rPr>
          <w:rFonts w:ascii="Times New Roman" w:hAnsi="Times New Roman" w:cs="Times New Roman"/>
          <w:sz w:val="24"/>
          <w:szCs w:val="24"/>
        </w:rPr>
        <w:t>Чем ниже показатель кислотности, тем более свежим является молоко. Молоко с высоким показателем кислотности при нагревании сворачивается быстрее, поэтому подлежит переработке на кисломолочные продукты. Такое молоко целесообразно перерабатывать в сыры, так как оно быстрее свертывается сычужным ферментом.</w:t>
      </w:r>
    </w:p>
    <w:p w:rsidR="00AE793E" w:rsidRPr="00EF2764" w:rsidRDefault="00AE793E" w:rsidP="00EF2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2764">
        <w:rPr>
          <w:rFonts w:ascii="Times New Roman" w:hAnsi="Times New Roman" w:cs="Times New Roman"/>
          <w:sz w:val="24"/>
          <w:szCs w:val="24"/>
        </w:rPr>
        <w:t>Чем дольше молоко сохраняет свои потребительские качества, тем больше возможностей для реализации всей партии готового продукта для переработчиков молока. Неудивительно, что к свежести исходного сырья предъявляются довольно высокие требования. Количественно измерить свежесть можно показателем кислотности. Как сказывается на сроке хранения повышенная кислотность, чем вредна пониженная кислотность, как снизить этот показатель и получить дополнительную надбавку за сортность молока – обо всём этом узнаем в новой статье.</w:t>
      </w:r>
    </w:p>
    <w:p w:rsidR="00EF2764" w:rsidRDefault="00AE793E" w:rsidP="00EF2764">
      <w:pPr>
        <w:pStyle w:val="a4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EF2764">
        <w:rPr>
          <w:rFonts w:ascii="Times New Roman" w:hAnsi="Times New Roman" w:cs="Times New Roman"/>
          <w:sz w:val="24"/>
          <w:szCs w:val="24"/>
        </w:rPr>
        <w:t>В России принято измерять кислотность молока в условных градусах по шкале Тернера (°Т). Молоко высшего сорта должно обладать кислотностью в диапазоне от 16 до 18°Т. Молоко с кислотностью выше 20°Т реализовать уже не получится, так как оно считается скисшим. Молоко же с низкой кислотност</w:t>
      </w:r>
      <w:r w:rsidR="00EF2764">
        <w:rPr>
          <w:rFonts w:ascii="Times New Roman" w:hAnsi="Times New Roman" w:cs="Times New Roman"/>
          <w:sz w:val="24"/>
          <w:szCs w:val="24"/>
        </w:rPr>
        <w:t>ью говорит о разбавлении водой.</w:t>
      </w:r>
      <w:r w:rsidRPr="00EF2764">
        <w:rPr>
          <w:rFonts w:ascii="Times New Roman" w:hAnsi="Times New Roman" w:cs="Times New Roman"/>
          <w:sz w:val="24"/>
          <w:szCs w:val="24"/>
        </w:rPr>
        <w:br/>
      </w:r>
      <w:r w:rsidRPr="00EF276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Кислотность молока состоит из 3-х компонентов: казеина (6-8°Т), солей фосфорной и лимонной кислот (10-12°Т), углекислоты (1-2°Т). Все вместе это образует фермент </w:t>
      </w:r>
      <w:proofErr w:type="spellStart"/>
      <w:r w:rsidRPr="00EF2764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Редуктаза</w:t>
      </w:r>
      <w:proofErr w:type="spellEnd"/>
      <w:r w:rsidRPr="00EF276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, которая, как мы знаем образуется в процессе жизнедеятельности микроорганизмов. Отсюда довольно простой способ стабилизировать кислотность - избавиться от причины появления </w:t>
      </w:r>
      <w:proofErr w:type="spellStart"/>
      <w:r w:rsidRPr="00EF276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редуктазы</w:t>
      </w:r>
      <w:proofErr w:type="spellEnd"/>
      <w:r w:rsidRPr="00EF276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, т.е. от бактериальной обсемененности.</w:t>
      </w:r>
    </w:p>
    <w:p w:rsidR="00EF2764" w:rsidRPr="00EF2764" w:rsidRDefault="00EF2764" w:rsidP="00EF2764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EF2764">
        <w:rPr>
          <w:rFonts w:ascii="Times New Roman" w:hAnsi="Times New Roman" w:cs="Times New Roman"/>
          <w:sz w:val="24"/>
          <w:szCs w:val="24"/>
        </w:rPr>
        <w:t>В России установлены требования, которым должно соответствовать молоко. ГОСТ 31450-2013 - это стандарт качества, действующий в отношении питьевого молока, упакованного в потребительскую тару после термообработки. В соответстви</w:t>
      </w:r>
      <w:bookmarkStart w:id="0" w:name="_GoBack"/>
      <w:bookmarkEnd w:id="0"/>
      <w:r w:rsidRPr="00EF2764">
        <w:rPr>
          <w:rFonts w:ascii="Times New Roman" w:hAnsi="Times New Roman" w:cs="Times New Roman"/>
          <w:sz w:val="24"/>
          <w:szCs w:val="24"/>
        </w:rPr>
        <w:t>и с требованиями, продукт не должен содержать хлопьев, сбившихся комков жира. В соответствии с ГОСТ, молоко должно иметь белый однородный цвет с синеватым - для обезжиренного продукта, со светло-кремовым - для пастеризованного и кремовым оттенком для топленого. Важным показателем качества является отсутствие посторонних запахов и привкуса.</w:t>
      </w:r>
    </w:p>
    <w:p w:rsidR="00C95EF8" w:rsidRPr="00EF2764" w:rsidRDefault="00C95EF8" w:rsidP="00EF2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2764">
        <w:rPr>
          <w:rStyle w:val="a5"/>
          <w:rFonts w:ascii="Times New Roman" w:hAnsi="Times New Roman" w:cs="Times New Roman"/>
          <w:bCs w:val="0"/>
          <w:sz w:val="24"/>
          <w:szCs w:val="24"/>
        </w:rPr>
        <w:t>Методики измерения кислотности молока</w:t>
      </w:r>
    </w:p>
    <w:p w:rsidR="00C95EF8" w:rsidRPr="00EF2764" w:rsidRDefault="00C95EF8" w:rsidP="00EF2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2764">
        <w:rPr>
          <w:rFonts w:ascii="Times New Roman" w:hAnsi="Times New Roman" w:cs="Times New Roman"/>
          <w:sz w:val="24"/>
          <w:szCs w:val="24"/>
        </w:rPr>
        <w:t>Существуют различные методики измерения кислотности молока, каждая из которых имеет свои особенности, преимущества и ограничения.</w:t>
      </w:r>
    </w:p>
    <w:p w:rsidR="00C95EF8" w:rsidRPr="00EF2764" w:rsidRDefault="00C95EF8" w:rsidP="00EF276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764">
        <w:rPr>
          <w:rFonts w:ascii="Times New Roman" w:hAnsi="Times New Roman" w:cs="Times New Roman"/>
          <w:sz w:val="24"/>
          <w:szCs w:val="24"/>
        </w:rPr>
        <w:t>Титрование: это классический метод, который использует раствор щелочи для нейтрализации кислоты в образце молока. Количество потребовавшейся щелочи указывает на уровень кислотности;</w:t>
      </w:r>
    </w:p>
    <w:p w:rsidR="00C95EF8" w:rsidRPr="00EF2764" w:rsidRDefault="00C95EF8" w:rsidP="00EF276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76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EF2764">
        <w:rPr>
          <w:rFonts w:ascii="Times New Roman" w:hAnsi="Times New Roman" w:cs="Times New Roman"/>
          <w:sz w:val="24"/>
          <w:szCs w:val="24"/>
        </w:rPr>
        <w:t xml:space="preserve">-метрия: здесь используются специальные приборы - </w:t>
      </w:r>
      <w:proofErr w:type="spellStart"/>
      <w:r w:rsidRPr="00EF2764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EF2764">
        <w:rPr>
          <w:rFonts w:ascii="Times New Roman" w:hAnsi="Times New Roman" w:cs="Times New Roman"/>
          <w:sz w:val="24"/>
          <w:szCs w:val="24"/>
        </w:rPr>
        <w:t>-метры - для измерения концентрации водородных ионов. Это более быстрый и точный метод, но он требует дорогостоящего оборудования;</w:t>
      </w:r>
    </w:p>
    <w:p w:rsidR="00C95EF8" w:rsidRPr="00EF2764" w:rsidRDefault="00C95EF8" w:rsidP="00EF276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764">
        <w:rPr>
          <w:rFonts w:ascii="Times New Roman" w:hAnsi="Times New Roman" w:cs="Times New Roman"/>
          <w:sz w:val="24"/>
          <w:szCs w:val="24"/>
        </w:rPr>
        <w:t>Использование индикаторов: этот метод использует специальные вещества - индикаторы, которые меняют цвет в зависимости от кислотности среды. Он прост и доступен, но менее точен, чем предыдущие.</w:t>
      </w:r>
    </w:p>
    <w:p w:rsidR="00C95EF8" w:rsidRPr="00EF2764" w:rsidRDefault="00C95EF8" w:rsidP="00EF27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2764">
        <w:rPr>
          <w:rFonts w:ascii="Times New Roman" w:hAnsi="Times New Roman" w:cs="Times New Roman"/>
          <w:sz w:val="24"/>
          <w:szCs w:val="24"/>
        </w:rPr>
        <w:t>Выбор конкретной методики определяется целями и возможностями конкретного производства: объемом продукции, требованиями к точности измерений и доступными ресурсами.</w:t>
      </w:r>
    </w:p>
    <w:p w:rsidR="00C95EF8" w:rsidRPr="00E67499" w:rsidRDefault="00C95EF8" w:rsidP="00E67499">
      <w:pPr>
        <w:pStyle w:val="a4"/>
        <w:ind w:left="420"/>
        <w:rPr>
          <w:rFonts w:ascii="Times New Roman" w:hAnsi="Times New Roman" w:cs="Times New Roman"/>
          <w:sz w:val="24"/>
          <w:szCs w:val="24"/>
        </w:rPr>
      </w:pPr>
    </w:p>
    <w:p w:rsidR="00433A17" w:rsidRDefault="00433A17" w:rsidP="00C75E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Химик-эксперт медицинской организации </w:t>
      </w:r>
    </w:p>
    <w:p w:rsidR="00433A17" w:rsidRDefault="00433A17" w:rsidP="00C75E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ФБУЗ «Центр гигиены и эпидемиологии в Чувашской Республике – Чувашии в городе Новочебоксарске» </w:t>
      </w:r>
    </w:p>
    <w:p w:rsidR="00433A17" w:rsidRDefault="00433A17" w:rsidP="00C75E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Орлянкова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8F3CAC" w:rsidRPr="006D5DDE" w:rsidRDefault="008F3CAC" w:rsidP="00433A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F3CAC" w:rsidRPr="006D5DDE" w:rsidSect="000D5B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719"/>
    <w:multiLevelType w:val="hybridMultilevel"/>
    <w:tmpl w:val="CE94B6BA"/>
    <w:lvl w:ilvl="0" w:tplc="4CB645D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1D222C"/>
    <w:multiLevelType w:val="multilevel"/>
    <w:tmpl w:val="69DC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F414D"/>
    <w:multiLevelType w:val="multilevel"/>
    <w:tmpl w:val="C8EC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E07FD"/>
    <w:multiLevelType w:val="hybridMultilevel"/>
    <w:tmpl w:val="1BB429DE"/>
    <w:lvl w:ilvl="0" w:tplc="EF74CC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0401A6"/>
    <w:multiLevelType w:val="multilevel"/>
    <w:tmpl w:val="C890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72636"/>
    <w:multiLevelType w:val="hybridMultilevel"/>
    <w:tmpl w:val="BC4C4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1A28"/>
    <w:multiLevelType w:val="multilevel"/>
    <w:tmpl w:val="47BC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825211"/>
    <w:multiLevelType w:val="hybridMultilevel"/>
    <w:tmpl w:val="13B8D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4930"/>
    <w:multiLevelType w:val="multilevel"/>
    <w:tmpl w:val="169A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97852"/>
    <w:multiLevelType w:val="multilevel"/>
    <w:tmpl w:val="731C9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4F22"/>
    <w:multiLevelType w:val="multilevel"/>
    <w:tmpl w:val="126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E591F"/>
    <w:multiLevelType w:val="multilevel"/>
    <w:tmpl w:val="A630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41C97"/>
    <w:multiLevelType w:val="multilevel"/>
    <w:tmpl w:val="136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05B8D"/>
    <w:multiLevelType w:val="hybridMultilevel"/>
    <w:tmpl w:val="EB048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73860"/>
    <w:multiLevelType w:val="multilevel"/>
    <w:tmpl w:val="DD36E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75BC8"/>
    <w:multiLevelType w:val="multilevel"/>
    <w:tmpl w:val="8320E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3632D"/>
    <w:multiLevelType w:val="multilevel"/>
    <w:tmpl w:val="0140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AF1367"/>
    <w:multiLevelType w:val="multilevel"/>
    <w:tmpl w:val="FA4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0C6321"/>
    <w:multiLevelType w:val="multilevel"/>
    <w:tmpl w:val="7CDE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17"/>
  </w:num>
  <w:num w:numId="6">
    <w:abstractNumId w:val="15"/>
  </w:num>
  <w:num w:numId="7">
    <w:abstractNumId w:val="14"/>
  </w:num>
  <w:num w:numId="8">
    <w:abstractNumId w:val="12"/>
  </w:num>
  <w:num w:numId="9">
    <w:abstractNumId w:val="4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8"/>
  </w:num>
  <w:num w:numId="16">
    <w:abstractNumId w:val="10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CF"/>
    <w:rsid w:val="000D5B31"/>
    <w:rsid w:val="001430FA"/>
    <w:rsid w:val="00255EEE"/>
    <w:rsid w:val="00311551"/>
    <w:rsid w:val="00366E89"/>
    <w:rsid w:val="00370413"/>
    <w:rsid w:val="00422DD1"/>
    <w:rsid w:val="00432F2D"/>
    <w:rsid w:val="00433A17"/>
    <w:rsid w:val="005373C5"/>
    <w:rsid w:val="0054427E"/>
    <w:rsid w:val="005E46B5"/>
    <w:rsid w:val="00604206"/>
    <w:rsid w:val="00616C40"/>
    <w:rsid w:val="006A418B"/>
    <w:rsid w:val="006D5DDE"/>
    <w:rsid w:val="007523D1"/>
    <w:rsid w:val="007F6062"/>
    <w:rsid w:val="00802FEA"/>
    <w:rsid w:val="008240C4"/>
    <w:rsid w:val="00874116"/>
    <w:rsid w:val="008C62DE"/>
    <w:rsid w:val="008F3CAC"/>
    <w:rsid w:val="00A14C6F"/>
    <w:rsid w:val="00A21B35"/>
    <w:rsid w:val="00A41E38"/>
    <w:rsid w:val="00AA262B"/>
    <w:rsid w:val="00AE793E"/>
    <w:rsid w:val="00B10F36"/>
    <w:rsid w:val="00B964CF"/>
    <w:rsid w:val="00C32673"/>
    <w:rsid w:val="00C75E82"/>
    <w:rsid w:val="00C95EF8"/>
    <w:rsid w:val="00CD021F"/>
    <w:rsid w:val="00D945EA"/>
    <w:rsid w:val="00DE4514"/>
    <w:rsid w:val="00DF6C32"/>
    <w:rsid w:val="00E67499"/>
    <w:rsid w:val="00EF2764"/>
    <w:rsid w:val="00F006D4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4654"/>
  <w15:docId w15:val="{EA71875D-1277-4425-BF73-02556C8B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1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D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F3CAC"/>
    <w:pPr>
      <w:spacing w:after="0" w:line="240" w:lineRule="auto"/>
    </w:pPr>
  </w:style>
  <w:style w:type="character" w:styleId="a5">
    <w:name w:val="Strong"/>
    <w:basedOn w:val="a0"/>
    <w:uiPriority w:val="22"/>
    <w:qFormat/>
    <w:rsid w:val="000D5B31"/>
    <w:rPr>
      <w:b/>
      <w:bCs/>
    </w:rPr>
  </w:style>
  <w:style w:type="character" w:styleId="a6">
    <w:name w:val="Hyperlink"/>
    <w:basedOn w:val="a0"/>
    <w:uiPriority w:val="99"/>
    <w:semiHidden/>
    <w:unhideWhenUsed/>
    <w:rsid w:val="000D5B31"/>
    <w:rPr>
      <w:color w:val="0000FF"/>
      <w:u w:val="single"/>
    </w:rPr>
  </w:style>
  <w:style w:type="character" w:styleId="a7">
    <w:name w:val="Emphasis"/>
    <w:basedOn w:val="a0"/>
    <w:uiPriority w:val="20"/>
    <w:qFormat/>
    <w:rsid w:val="00D945EA"/>
    <w:rPr>
      <w:i/>
      <w:iCs/>
    </w:rPr>
  </w:style>
  <w:style w:type="character" w:customStyle="1" w:styleId="grame">
    <w:name w:val="grame"/>
    <w:basedOn w:val="a0"/>
    <w:rsid w:val="00311551"/>
  </w:style>
  <w:style w:type="character" w:customStyle="1" w:styleId="20">
    <w:name w:val="Заголовок 2 Знак"/>
    <w:basedOn w:val="a0"/>
    <w:link w:val="2"/>
    <w:uiPriority w:val="9"/>
    <w:semiHidden/>
    <w:rsid w:val="00311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5D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9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328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НЧК Сангиг</cp:lastModifiedBy>
  <cp:revision>2</cp:revision>
  <dcterms:created xsi:type="dcterms:W3CDTF">2021-10-19T07:54:00Z</dcterms:created>
  <dcterms:modified xsi:type="dcterms:W3CDTF">2023-10-23T07:53:00Z</dcterms:modified>
</cp:coreProperties>
</file>