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температурном режиме на социальных объектах</w:t>
      </w:r>
    </w:p>
    <w:p>
      <w:pPr>
        <w:pStyle w:val="5"/>
        <w:shd w:val="clear" w:color="auto" w:fill="FFFFFF"/>
        <w:spacing w:after="0"/>
        <w:jc w:val="both"/>
      </w:pPr>
      <w:r>
        <w:t>Территориальный отдел Управления Роспотребнадзора по Чувашской Республике-Чувашии в г.Новочебоксарск напоминает, что в связи с наступлением холодного периода года и установившейся низкой температурой воздуха, а также с началом эпидемического сезона по гриппу и ОРВИ, необходимо поддерживать оптимальные параметры микроклимата  в помещениях временного и постоянного нахождения детей и взрослых.</w:t>
      </w:r>
    </w:p>
    <w:p>
      <w:pPr>
        <w:pStyle w:val="5"/>
        <w:shd w:val="clear" w:color="auto" w:fill="FFFFFF"/>
        <w:spacing w:after="0"/>
        <w:jc w:val="both"/>
      </w:pPr>
      <w:r>
        <w:t>Микроклимат определяется действующим на организм человека сочетанием температуры, влажности и скорости движения воздуха. Понижение температуры и повышение скорости движения воздуха способствуют усилению теплообмена и процесса теплоотдачи при испарении пота, что может привести к переохлаждению организма. Недостаточная влажность приводит к интенсивному испарению влаги со слизистых оболочек, к их пересыханию и возможному заражению болезнетворными микробами, а при усилении скорости движения воздуха – к простудным заболеваниям.</w:t>
      </w:r>
    </w:p>
    <w:p>
      <w:pPr>
        <w:pStyle w:val="5"/>
        <w:shd w:val="clear" w:color="auto" w:fill="FFFFFF"/>
        <w:spacing w:after="0"/>
        <w:jc w:val="both"/>
      </w:pPr>
      <w:r>
        <w:t>Допустимые условия микроклимата и воздушной среды в помещениях обеспечиваются системами отопления и вентиляции, которые должны исправно работать и эффективно функционировать.</w:t>
      </w:r>
    </w:p>
    <w:p>
      <w:pPr>
        <w:pStyle w:val="5"/>
        <w:shd w:val="clear" w:color="auto" w:fill="FFFFFF"/>
        <w:spacing w:after="0"/>
        <w:jc w:val="both"/>
      </w:pPr>
      <w:r>
        <w:t>Кроме того, во всех помещениях должна быть предусмотрена возможность естественного проветривания.  Для проветривания предусматриваются фрамуги, форточки или другие устройства. Соблюдение режима проветривания помещений  способствует увлажнению воздуха и понижению концентрации болезнетворных микроорганизмов в воздухе, что является неспецифической профилактикой инфекций, имеющих воздушно-капельный механизм передачи.</w:t>
      </w:r>
    </w:p>
    <w:p>
      <w:pPr>
        <w:pStyle w:val="5"/>
        <w:shd w:val="clear" w:color="auto" w:fill="FFFFFF"/>
        <w:spacing w:after="0"/>
        <w:jc w:val="both"/>
      </w:pPr>
      <w:r>
        <w:t>Особенно это касается объектов социальной инфраструктуры: медицинских и образовательных организаций, учреждений социального обслуживания детей и граждан пожилого возраста, организаций для детей сирот и детей, оставшихся без попечения родителей, а также домов-интернатов для лиц с ограниченными возможностями здоровья.</w:t>
      </w:r>
    </w:p>
    <w:p>
      <w:pPr>
        <w:pStyle w:val="5"/>
        <w:shd w:val="clear" w:color="auto" w:fill="FFFFFF"/>
        <w:spacing w:after="0"/>
        <w:jc w:val="both"/>
      </w:pPr>
      <w:r>
        <w:t>Гигиенические нормативы параметров микроклимата в помещениях объектов социальной сферы установлены санитарными правилами: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>
      <w:pPr>
        <w:pStyle w:val="5"/>
        <w:shd w:val="clear" w:color="auto" w:fill="FFFFFF"/>
        <w:spacing w:after="0"/>
        <w:jc w:val="both"/>
      </w:pPr>
      <w:r>
        <w:t>Температура воздуха в детских, социальных объектах должен соответствовать следующим требованиям:</w:t>
      </w:r>
    </w:p>
    <w:p>
      <w:pPr>
        <w:pStyle w:val="5"/>
        <w:shd w:val="clear" w:color="auto" w:fill="FFFFFF"/>
        <w:spacing w:after="0"/>
        <w:jc w:val="both"/>
      </w:pPr>
      <w:r>
        <w:t>- от + 21 до +23° С в игровых младшей, средней, старшей групповых ячеек дошкольных организаций;</w:t>
      </w:r>
    </w:p>
    <w:p>
      <w:pPr>
        <w:pStyle w:val="5"/>
        <w:shd w:val="clear" w:color="auto" w:fill="FFFFFF"/>
        <w:spacing w:after="0"/>
        <w:jc w:val="both"/>
      </w:pPr>
      <w:r>
        <w:t>- от + 19 до + 20 °С в спальнях всех групповых ячеек дошкольных организаций;</w:t>
      </w:r>
    </w:p>
    <w:p>
      <w:pPr>
        <w:pStyle w:val="5"/>
        <w:shd w:val="clear" w:color="auto" w:fill="FFFFFF"/>
        <w:spacing w:after="0"/>
        <w:jc w:val="both"/>
      </w:pPr>
      <w:r>
        <w:t>- от + 18 до +24°C в учебных помещениях и кабинетах общеобразовательных организаций;</w:t>
      </w:r>
    </w:p>
    <w:p>
      <w:pPr>
        <w:pStyle w:val="5"/>
        <w:shd w:val="clear" w:color="auto" w:fill="FFFFFF"/>
        <w:spacing w:after="0"/>
        <w:jc w:val="both"/>
      </w:pPr>
      <w:r>
        <w:t>- от + 20 до +26 °С в палатах лечебно-профилактических учреждений;</w:t>
      </w:r>
    </w:p>
    <w:p>
      <w:pPr>
        <w:pStyle w:val="5"/>
        <w:shd w:val="clear" w:color="auto" w:fill="FFFFFF"/>
        <w:spacing w:after="0"/>
        <w:jc w:val="both"/>
      </w:pPr>
      <w:r>
        <w:t>- не ниже 20 °C в помещениях для отдыха и игр в организациях для детей-сирот и детей, оставшихся без попечения родителей;</w:t>
      </w:r>
    </w:p>
    <w:p>
      <w:pPr>
        <w:pStyle w:val="5"/>
        <w:shd w:val="clear" w:color="auto" w:fill="FFFFFF"/>
        <w:spacing w:after="0"/>
        <w:jc w:val="both"/>
      </w:pPr>
      <w:r>
        <w:t>- от + 20 до +22 °С в жилых комнатах в организациях социального обслуживания</w:t>
      </w:r>
    </w:p>
    <w:p>
      <w:pPr>
        <w:pStyle w:val="5"/>
        <w:shd w:val="clear" w:color="auto" w:fill="FFFFFF"/>
        <w:spacing w:after="0"/>
        <w:jc w:val="both"/>
      </w:pPr>
      <w:r>
        <w:t>Роспотребнадзор обращает внимание руководителей хозяйствующих субъектов на необходимость обеспечить ежедневный контроль за температурой воздуха в помещениях и при несоблюдении гигиенических нормативов  принимать безотлагательные меры (своевременное проведение ремонтных работ систем отопления, вентиляции, утепление окон) по обеспечению температурных режимов.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2023-11-14T09:53:34Z</dcterms:created>
  <dc:creator>User</dc:creator>
  <cp:lastModifiedBy>User</cp:lastModifiedBy>
  <dcterms:modified xsi:type="dcterms:W3CDTF">2023-11-14T09:53:45Z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EA0C7F47F8FC40E3AE2B066A30C08F6D_12</vt:lpwstr>
  </property>
</Properties>
</file>