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 косметики по каталогу: как не ошибиться с выбором</w:t>
      </w:r>
    </w:p>
    <w:p>
      <w:pPr>
        <w:pStyle w:val="6"/>
        <w:spacing w:after="0"/>
        <w:jc w:val="both"/>
      </w:pPr>
      <w:r>
        <w:t>С</w:t>
      </w:r>
      <w:r>
        <w:rPr>
          <w:rStyle w:val="5"/>
        </w:rPr>
        <w:t>по</w:t>
      </w:r>
      <w:r>
        <w:t>соб </w:t>
      </w:r>
      <w:r>
        <w:rPr>
          <w:rStyle w:val="5"/>
        </w:rPr>
        <w:t>по</w:t>
      </w:r>
      <w:r>
        <w:t>купки </w:t>
      </w:r>
      <w:r>
        <w:rPr>
          <w:rStyle w:val="5"/>
        </w:rPr>
        <w:t>по</w:t>
      </w:r>
      <w:r>
        <w:t> каталогам, рекламным проспектам, буклетам, фотоснимкам, а также заказ </w:t>
      </w:r>
      <w:r>
        <w:rPr>
          <w:rStyle w:val="5"/>
        </w:rPr>
        <w:t>по</w:t>
      </w:r>
      <w:r>
        <w:t> телефону, через Интернет или другими с</w:t>
      </w:r>
      <w:r>
        <w:rPr>
          <w:rStyle w:val="5"/>
        </w:rPr>
        <w:t>по</w:t>
      </w:r>
      <w:r>
        <w:t>собами, которые исключают возможность ознакомления с приобретаемым товаром, относится к дистанционному с</w:t>
      </w:r>
      <w:r>
        <w:rPr>
          <w:rStyle w:val="5"/>
        </w:rPr>
        <w:t>по</w:t>
      </w:r>
      <w:r>
        <w:t>собу продажи.</w:t>
      </w:r>
    </w:p>
    <w:p>
      <w:pPr>
        <w:pStyle w:val="6"/>
        <w:spacing w:after="0"/>
        <w:jc w:val="both"/>
      </w:pPr>
      <w:r>
        <w:t>Согласно Закону РФ от 07.02.1992 N2300-1 «О защите прав </w:t>
      </w:r>
      <w:r>
        <w:rPr>
          <w:rStyle w:val="5"/>
        </w:rPr>
        <w:t>по</w:t>
      </w:r>
      <w:r>
        <w:t>требителей» договор розничной купли-продажи может быть заключен на основании ознакомления </w:t>
      </w:r>
      <w:r>
        <w:rPr>
          <w:rStyle w:val="5"/>
        </w:rPr>
        <w:t>по</w:t>
      </w:r>
      <w:r>
        <w:t>требителя с предложенным продавцом описанием товара посредством каталогов, проспектов, буклетов, фотоснимков, средств связи или иными исключающими возможность непосредственного ознакомления потребителя с товаром либо образцом товара при заключении такого договора (дистанционный способ продажи товара) способами.</w:t>
      </w:r>
    </w:p>
    <w:p>
      <w:pPr>
        <w:pStyle w:val="6"/>
        <w:spacing w:after="0"/>
        <w:jc w:val="both"/>
      </w:pPr>
      <w:r>
        <w:t>Продавцом до заключения договора должна быть предоставлена потребителю информация об основных потребительских свойствах товара, об адресе (месте нахождения) продавца, о месте изготовления товара, о полном фирменном наименовании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предложение о заключении договора.</w:t>
      </w:r>
    </w:p>
    <w:p>
      <w:pPr>
        <w:pStyle w:val="6"/>
        <w:spacing w:after="0"/>
        <w:jc w:val="both"/>
      </w:pPr>
      <w:r>
        <w:t>Потребителю в момент доставки товара должна быть в письменной форме предоставлена информация о товаре, а также информация о порядке и сроках возврата товара.</w:t>
      </w:r>
    </w:p>
    <w:p>
      <w:pPr>
        <w:pStyle w:val="6"/>
        <w:spacing w:after="0"/>
        <w:jc w:val="both"/>
      </w:pPr>
      <w:r>
        <w:t>Согласно Правил продажи товаров по договору розничной купли-продажи, утвержденных постановлением Правительства РФ от 31 декабря 2020 г. N2463, обязательства продавца по передаче товара и иные обязательства, связанные с передачей товара, возникают с момента получения продавцом сообщения потребителя о намерении заключить договор розничной купли-продажи, если оферта продавца не содержит иного условия о моменте возникновения у продавца обязательства по передаче товара потребителю. Договор розничной купли-продажи считается заключенным с момента выдачи продавцом потребителю кассового или товарного чека либо иного документа, подтверждающего оплату товара, или с момента получения продавцом сообщения потребителя о намерении заключить договор розничной купли-продажи.</w:t>
      </w:r>
    </w:p>
    <w:p>
      <w:pPr>
        <w:pStyle w:val="6"/>
        <w:spacing w:after="0"/>
        <w:jc w:val="both"/>
      </w:pPr>
      <w:r>
        <w:t>При дистанционном способе продажи товара с использованием информационно-телекоммуникационной сети «Интернет» продавец предоставляет потребителю подтверждение заключения договора розничной купли-продажи на условиях оферты, которая содержит существенные условия этого договора, после получения продавцом сообщения потребителя о намерении заключить договор розничной купли-продажи. Указанное подтверждение должно содержать номер заказа или иной способ идентификации заказа, который позволяет потребителю получить информацию о заключенном договоре розничной купли-продажи и его условиях.</w:t>
      </w:r>
    </w:p>
    <w:p>
      <w:pPr>
        <w:pStyle w:val="6"/>
        <w:spacing w:after="0"/>
        <w:jc w:val="both"/>
      </w:pPr>
      <w:r>
        <w:t>Доставленный товар передается потребителю по указанному им адресу, а при отсутствии потребителя — любому лицу, предъявившему информацию о номере заказа либо иное (в том числе электронное) подтверждение заключения договора розничной купли-продажи или оформление заказа, если иное не предусмотрено законодательством Российской Федерации или договором розничной купли-продажи.</w:t>
      </w:r>
    </w:p>
    <w:p>
      <w:pPr>
        <w:pStyle w:val="6"/>
        <w:spacing w:after="0"/>
        <w:jc w:val="both"/>
      </w:pPr>
      <w:r>
        <w:t>При дистанционном способе продажи товара обязанность продавца по возврату денежной суммы, уплаченной потребителем по договору розничной купли-продажи, возникает в соответствии с пунктом 4 статьи 26 Закона Российской Федерации «О защите прав потребителей». Расходы на осуществление возврата суммы, уплаченной потребителем в соответствии с договором розничной купли-продажи за товар ненадлежащего качества, несет продавец. В других случаях распределение указанных расходов определяется офертой.</w:t>
      </w:r>
    </w:p>
    <w:p>
      <w:pPr>
        <w:jc w:val="both"/>
        <w:rPr>
          <w:b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2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paragraph" w:styleId="6">
    <w:name w:val="Normal (Web)"/>
    <w:basedOn w:val="1"/>
    <w:unhideWhenUsed/>
    <w:qFormat/>
    <w:uiPriority w:val="99"/>
    <w:pPr>
      <w:spacing w:after="24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2023-11-14T08:30:20Z</dcterms:created>
  <dc:creator>User</dc:creator>
  <cp:lastModifiedBy>User</cp:lastModifiedBy>
  <dcterms:modified xsi:type="dcterms:W3CDTF">2023-11-14T08:30:41Z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729BB4304C624EDDBDAFDDE880A5502E_12</vt:lpwstr>
  </property>
</Properties>
</file>