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AB" w:rsidRPr="0013069A" w:rsidRDefault="00A2628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3262374"/>
      <w:r w:rsidRPr="00A2628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597674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DAB" w:rsidRPr="0013069A" w:rsidRDefault="006E0DAB">
      <w:pPr>
        <w:rPr>
          <w:rFonts w:ascii="Times New Roman" w:hAnsi="Times New Roman" w:cs="Times New Roman"/>
          <w:sz w:val="20"/>
          <w:szCs w:val="20"/>
          <w:lang w:val="ru-RU"/>
        </w:rPr>
        <w:sectPr w:rsidR="006E0DAB" w:rsidRPr="0013069A">
          <w:pgSz w:w="11906" w:h="16383"/>
          <w:pgMar w:top="1134" w:right="850" w:bottom="1134" w:left="1701" w:header="720" w:footer="720" w:gutter="0"/>
          <w:cols w:space="720"/>
        </w:sectPr>
      </w:pPr>
    </w:p>
    <w:p w:rsidR="006E0DAB" w:rsidRPr="0013069A" w:rsidRDefault="00795741" w:rsidP="000D2142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block-13262380"/>
      <w:bookmarkEnd w:id="0"/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ОБЩАЯ ХАРАКТЕРИСТИКА УЧЕБНОГО ПРЕДМЕТА «ИСТОРИЯ»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ЦЕЛИ ИЗУЧЕНИЯ УЧЕБНОГО ПРЕДМЕТА «ИСТОРИЯ»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Задачами изучения истории являются:</w:t>
      </w:r>
    </w:p>
    <w:p w:rsidR="006E0DAB" w:rsidRPr="0013069A" w:rsidRDefault="0079574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6E0DAB" w:rsidRPr="0013069A" w:rsidRDefault="0079574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E0DAB" w:rsidRPr="0013069A" w:rsidRDefault="0079574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E0DAB" w:rsidRPr="0013069A" w:rsidRDefault="0079574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E0DAB" w:rsidRPr="0013069A" w:rsidRDefault="0079574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МЕСТО УЧЕБНОГО ПРЕДМЕТА «ИСТОРИЯ» В УЧЕБНОМ ПЛАНЕ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6E0DAB" w:rsidRPr="0013069A" w:rsidRDefault="006E0DAB">
      <w:pPr>
        <w:rPr>
          <w:rFonts w:ascii="Times New Roman" w:hAnsi="Times New Roman" w:cs="Times New Roman"/>
          <w:sz w:val="20"/>
          <w:szCs w:val="20"/>
          <w:lang w:val="ru-RU"/>
        </w:rPr>
        <w:sectPr w:rsidR="006E0DAB" w:rsidRPr="0013069A">
          <w:pgSz w:w="11906" w:h="16383"/>
          <w:pgMar w:top="1134" w:right="850" w:bottom="1134" w:left="1701" w:header="720" w:footer="720" w:gutter="0"/>
          <w:cols w:space="720"/>
        </w:sect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block-13262378"/>
      <w:bookmarkEnd w:id="1"/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СОДЕРЖАНИЕ УЧЕБНОГО ПРЕДМЕТА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5 КЛАСС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ИСТОРИЯ ДРЕВНЕГО МИРА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Введение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ПЕРВОБЫТНОСТЬ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Разложение первобытнообщинных отношений. На пороге цивилизации.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ДРЕВНИЙ МИР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и хронологические рамки истории Древнего мира. Карта Древнего мира.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Древний Восток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«Древний Восток». Карта Древневосточного мира.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Древний Египет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Могущество Египта при Рамсесе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Древние цивилизации Месопотамии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Древний Вавилон. Царь Хаммурапи и его законы.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Усиление Нововавилонского царства. Легендарные памятники города Вавилона.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Восточное Средиземноморье в древности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Персидская держава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Завоевания персов. Государство Ахеменидов. Великие цари: Кир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Великий, Дарий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Древняя Индия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Древний Китай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Древняя Греция. Эллинизм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Древнейшая Греция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Греческие полисы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Культура Древней Греции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Македонские завоевания. Эллинизм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Возвышение Македонии. Политика Филиппа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Древний Рим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Возникновение Римского государства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Римские завоевания в Средиземноморье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Поздняя Римская республика. Гражданские войны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Расцвет и падение Римской империи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Начало Великого переселения народов. Рим и варвары. Падение Западной Римской империи.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Культура Древнего Рима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Обобщение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Историческое и культурное наследие цивилизаций Древнего мира. 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6 КЛАСС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ВСЕОБЩАЯ ИСТОРИЯ. ИСТОРИЯ СРЕДНИХ ВЕКОВ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Введение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Средние века: понятие, хронологические рамки и периодизация Средневековья.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Народы Европы в раннее Средневековье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Франкское государство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Византийская империя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VI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–Х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Арабы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VI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–Х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Средневековое европейское общество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Государства Европы в Х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–Х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V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–Х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 Польско-литовское государство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(Жакерия, восстание Уота Тайлера). Гуситское движение в Чехии.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Византийская империя и славянские государства в Х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–Х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Культура средневековой Европы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Страны Востока в Средние века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Культура народов Востока. Литература. Архитектура. Традиционные искусства и ремесла.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Государства доколумбовой Америки в Средние века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Обобщение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Историческое и культурное наследие Средних веков.</w:t>
      </w:r>
    </w:p>
    <w:p w:rsidR="006E0DAB" w:rsidRPr="0013069A" w:rsidRDefault="006E0DA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ИСТОРИЯ РОССИИ. ОТ РУСИ К РОССИЙСКОМУ ГОСУДАРСТВУ </w:t>
      </w:r>
    </w:p>
    <w:p w:rsidR="006E0DAB" w:rsidRPr="0013069A" w:rsidRDefault="006E0DA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Введение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тыс. н. э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Народы, проживавшие на этой территории до середины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Русь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начале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тыс. н. э. Формирование новой политической и этнической карты континента.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Принятие христианства и его значение. Византийское наследие на Руси.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Русь в конце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начале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Культурное пространство.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Русь в середине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начале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Русские земли и их соседи в середине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XIV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Народы и государства степной зоны Восточной Европы и Сибири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в., нашествие Тимура.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Формирование единого Русского государства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Василий Темный. Новгород и Псков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Наш край с древнейших времен до конца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Обобщение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7 КЛАСС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ВСЕОБЩАЯ ИСТОРИЯ. ИСТОРИЯ НОВОГО ВРЕМЕНИ. КОНЕЦ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Введение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«Новое время». Хронологические рамки и периодизация истории Нового времени.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Великие географические открытия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Изменения в европейском обществе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Реформация и контрреформация в Европе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Государства Европы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Испания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Франция: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Нантский эдикт 1598 г. Людовик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кардинал Ришелье. Фронда. Французский абсолютизм при Людовике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Англия.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королевская реформация. «Золотой век» Елизаветы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Английская революция середины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Страны Центральной, Южной и Юго-Восточной Европы.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Международные отношения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Европейская культура в раннее Новое время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Страны Востока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Османская империя: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вершине могущества. Сулейман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Индия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 Великих Моголах. Начало проникновения европейцев. Ост-Индские компании.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Китай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Япония: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Обобщение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Историческое и культурное наследие Раннего Нового времени.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ИСТОРИЯ РОССИИ. РОССИЯ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вв.: ОТ ВЕЛИКОГО КНЯЖЕСТВА К ЦАРСТВУ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Россия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Завершение объединения русских земель.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Княжение Василия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Царствование Ивана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IV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Принятие Иваном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царского титула. Реформы середины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Внешняя политика России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Россия в конце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Смута в России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Накануне Смуты.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Смутное время начала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Дискуссия о его причинах. Самозванцы и самозванство. Личность Лжедмитрия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его политика. Восстание 1606 г. и убийство самозванца.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13069A">
        <w:rPr>
          <w:rFonts w:ascii="Times New Roman" w:eastAsia="MS Mincho" w:hAnsi="MS Mincho" w:cs="Times New Roman"/>
          <w:color w:val="000000"/>
          <w:sz w:val="20"/>
          <w:szCs w:val="20"/>
          <w:lang w:val="ru-RU"/>
        </w:rPr>
        <w:t>‑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П. Делагарди и распад тушинского лагеря. Открытое вступление Речи Посполитой в войну против России. Оборона Смоленска.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Окончание Смуты.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Россия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Россия при первых Романовых.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Экономическое развитие России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Социальная структура российского общества.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Городские восстания середины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Внешняя политика России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Освоение новых территорий.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Народы России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Культурное пространство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Изменения в картине мира человека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Наш край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Обобщение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8 КЛАСС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ВСЕОБЩАЯ ИСТОРИЯ. ИСТОРИЯ НОВОГО ВРЕМЕНИ.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Введение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Век Просвещения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Государства Европы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Монархии в Европе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в.: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Великобритания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Франция.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Германские государства, монархия Габсбургов, итальянские земли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Раздробленность Германии. Возвышение Пруссии. Фридрих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Великий. Габсбургская монархия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Правление Марии Терезии и Иосифа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Государства Пиренейского полуострова.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Британские колонии в Северной Америке: борьба за независимость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Французская революция конца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Европейская культура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Международные отношения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Страны Востока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Сегуны и дайме. Положение сословий. Культура стран Востока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Обобщение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Историческое и культурное наследие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ИСТОРИЯ РОССИИ. РОССИЯ В КОНЦЕ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в.: ОТ ЦАРСТВА К ИМПЕРИИ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Введение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Россия в эпоху преобразований Петра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Причины и предпосылки преобразований.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Россия и Европа в конце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Экономическая политика.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Социальная политика.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Реформы управления.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Церковная реформа.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Оппозиция реформам Петра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. 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Социальные движения в первой четверти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Восстания в Астрахани, Башкирии, на Дону. Дело царевича Алексея.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Внешняя политика.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Преобразования Петра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 области культуры.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Итоги, последствия и значение петровских преобразований. Образ Петра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русской культуре.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Россия после Петра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 Дворцовые перевороты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Россия при Елизавете Петровне.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Петр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Манифест о вольности дворянства. Причины переворота 28 июня 1762 г.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Россия в 1760–1790-х гг.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Правление Екатерины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и Павла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Внутренняя политика Екатерины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Национальная политика и народы России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Экономическое развитие России во второй половине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Обострение социальных противоречий.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Внешняя политика России второй половины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в., ее основные задачи. 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юг в 1787 г.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Россия при Павле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. 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Личность Павла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Культурное пространство Российской империи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Русская культура и культура народов России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Развитие новой светской культуры после преобразований Петра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Российская наука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Образование в России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Русская архитектура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Новые веяния в изобразительном искусстве в конце столетия.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Наш край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Обобщение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9 КЛАСС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ВСЕОБЩАЯ ИСТОРИЯ. ИСТОРИЯ НОВОГО ВРЕМЕНИ.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НАЧАЛО ХХ 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Введение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Европа в начале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Провозглашение империи Наполеона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Развитие индустриального общества в первой половине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в.: экономика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социальные отношения, политические процессы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Политическое развитие европейских стран в 1815–1840-е гг.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Страны Европы и Северной Америки в середине Х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Х – начале ХХ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Великобритания 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Франция.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Империя Наполеона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Италия.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Германия.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Страны Центральной и Юго-Восточной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Европы во второй половине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начале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Соединенные Штаты Америки.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Экономическое и социально-политическое развитие стран Европы и США в конце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начале ХХ 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Страны Латинской Америки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начале ХХ в.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Страны Азии в Х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Х – начале ХХ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Япония.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Китай.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Османская империя.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Революция 1905–1911 г. в Иране.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Индия.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Создание Индийского национального конгресса. Б. Тилак, М.К. Ганди.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Народы Африки в Х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Х – начале ХХ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Развитие культуры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начале ХХ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Научные открытия и технические изобретения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Международные отношения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начале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Обобщение (1 ч).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Историческое и культурное наследие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ИСТОРИЯ РОССИИ. РОССИЙСКАЯ ИМПЕРИЯ В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НАЧАЛЕ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Введение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Александровская эпоха: государственный либерализм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Проекты либеральных реформ Александра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Николаевское самодержавие: государственный консерватизм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Реформаторские и консервативные тенденции в политике Николая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Культурное пространство империи в первой половине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Народы России в первой половине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Социальная и правовая модернизация страны при Александре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Россия в 1880–1890-х гг.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«Народное самодержавие» Александра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Культурное пространство империи во второй половине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Культура и быт народов России во второй половине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Этнокультурный облик империи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съезд РСДРП.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Россия на пороге ХХ в.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Избирательный закон 11 декабря 1905 г. Избирательная кампания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Государственной думы: итоги и уроки.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в мировую культуру.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Наш край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начале ХХ 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Обобщение.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ВВЕДЕНИЕ В НОВЕЙШУЮ ИСТОРИЮ РОССИИ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Введение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Российская революция 1917-1922 гг.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Российская империя накануне Февральской революции 1917 г.: общенациональный кризис.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Февральское восстание в Петрограде. Отречение Николая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Переход страны к мирной жизни. Образование СССР.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Революционные события в России глазами соотечественников и мира. Русское зарубежье.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Влияние революционных событий на общемировые процессы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в., историю народов России.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Великая Отечественная война (1941—1945 гг.)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Блокада Ленинграда. Дорога жизни. Значение героического сопротивления Ленинграда.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Прорыв и снятие блокады Ленинграда. Битва за Днепр.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Разгром милитаристской Японии. 3 сентября — окончание Второй мировой войны.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Распад СССР. Становление новой России (1992—1999 гг.)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Распад СССР и его последствия для России и мира.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Добровольная отставка Б. Н. Ельцина.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Возрождение страны с 2000-х гг. 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Российская Федерация в начале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XXI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века: на пути восстановления и укрепления страны.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Воссоединение Крыма с Россией.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Крым в составе Российского государства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Воссоединение Крыма с Россией, его значение и международные последствия.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Российская Федерация на современном этапе.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Общероссийское голосование по поправкам к Конституции России (2020 г.).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Признание Россией ДНР и ЛНР (2022 г.)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Итоговое повторение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История родного края в годы революций и Гражданской войны.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Наши земляки — герои Великой Отечественной войны (1941—1945 гг.).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Наш регион в конце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— начале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Трудовые достижения родного края.</w:t>
      </w:r>
    </w:p>
    <w:p w:rsidR="006E0DAB" w:rsidRPr="0013069A" w:rsidRDefault="006E0DAB">
      <w:pPr>
        <w:rPr>
          <w:rFonts w:ascii="Times New Roman" w:hAnsi="Times New Roman" w:cs="Times New Roman"/>
          <w:sz w:val="20"/>
          <w:szCs w:val="20"/>
          <w:lang w:val="ru-RU"/>
        </w:rPr>
        <w:sectPr w:rsidR="006E0DAB" w:rsidRPr="0013069A">
          <w:pgSz w:w="11906" w:h="16383"/>
          <w:pgMar w:top="1134" w:right="850" w:bottom="1134" w:left="1701" w:header="720" w:footer="720" w:gutter="0"/>
          <w:cols w:space="720"/>
        </w:sect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block-13262379"/>
      <w:bookmarkEnd w:id="2"/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ПЛАНИРУЕМЫЕ РЕЗУЛЬТАТЫ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важнейшим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личностным результатам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E0DAB" w:rsidRPr="0013069A" w:rsidRDefault="006E0DA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сфере универсальных учебных познавательных действий: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сфере универсальных учебных коммуникативных действий: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сфере универсальных учебных регулятивных действий: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сфере эмоционального интеллекта, понимания себя и других: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на примерах исторических ситуаций роль эмоций в отношениях между людьми;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E0DAB" w:rsidRPr="0013069A" w:rsidRDefault="0079574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5 КЛАСС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1. Знание хронологии, работа с хронологией:</w:t>
      </w:r>
    </w:p>
    <w:p w:rsidR="006E0DAB" w:rsidRPr="0013069A" w:rsidRDefault="0079574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6E0DAB" w:rsidRPr="0013069A" w:rsidRDefault="0079574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E0DAB" w:rsidRPr="0013069A" w:rsidRDefault="0079574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2. Знание исторических фактов, работа с фактами:</w:t>
      </w:r>
    </w:p>
    <w:p w:rsidR="006E0DAB" w:rsidRPr="0013069A" w:rsidRDefault="0079574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E0DAB" w:rsidRPr="0013069A" w:rsidRDefault="0079574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группировать, систематизировать факты по заданному признаку.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3. Работа с исторической картой:</w:t>
      </w:r>
    </w:p>
    <w:p w:rsidR="006E0DAB" w:rsidRPr="0013069A" w:rsidRDefault="0079574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E0DAB" w:rsidRPr="0013069A" w:rsidRDefault="0079574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4. Работа с историческими источниками:</w:t>
      </w:r>
    </w:p>
    <w:p w:rsidR="006E0DAB" w:rsidRPr="0013069A" w:rsidRDefault="0079574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E0DAB" w:rsidRPr="0013069A" w:rsidRDefault="0079574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E0DAB" w:rsidRPr="0013069A" w:rsidRDefault="0079574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5. Историческое описание (реконструкция):</w:t>
      </w:r>
    </w:p>
    <w:p w:rsidR="006E0DAB" w:rsidRPr="0013069A" w:rsidRDefault="0079574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условия жизни людей в древности;</w:t>
      </w:r>
    </w:p>
    <w:p w:rsidR="006E0DAB" w:rsidRPr="0013069A" w:rsidRDefault="0079574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значительных событиях древней истории, их участниках;</w:t>
      </w:r>
    </w:p>
    <w:p w:rsidR="006E0DAB" w:rsidRPr="0013069A" w:rsidRDefault="0079574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E0DAB" w:rsidRPr="0013069A" w:rsidRDefault="0079574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6. Анализ, объяснение исторических событий, явлений:</w:t>
      </w:r>
    </w:p>
    <w:p w:rsidR="006E0DAB" w:rsidRPr="0013069A" w:rsidRDefault="0079574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E0DAB" w:rsidRPr="0013069A" w:rsidRDefault="0079574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исторические явления, определять их общие черты;</w:t>
      </w:r>
    </w:p>
    <w:p w:rsidR="006E0DAB" w:rsidRPr="0013069A" w:rsidRDefault="0079574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иллюстрировать общие явления, черты конкретными примерами;</w:t>
      </w:r>
    </w:p>
    <w:p w:rsidR="006E0DAB" w:rsidRPr="0013069A" w:rsidRDefault="0079574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причины и следствия важнейших событий древней истории.</w:t>
      </w:r>
    </w:p>
    <w:p w:rsidR="006E0DAB" w:rsidRPr="0013069A" w:rsidRDefault="0079574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E0DAB" w:rsidRPr="0013069A" w:rsidRDefault="0079574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E0DAB" w:rsidRPr="0013069A" w:rsidRDefault="0079574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8. Применение исторических знаний:</w:t>
      </w:r>
    </w:p>
    <w:p w:rsidR="006E0DAB" w:rsidRPr="0013069A" w:rsidRDefault="0079574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E0DAB" w:rsidRPr="0013069A" w:rsidRDefault="0079574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6 КЛАСС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1. Знание хронологии, работа с хронологией:</w:t>
      </w:r>
    </w:p>
    <w:p w:rsidR="006E0DAB" w:rsidRPr="0013069A" w:rsidRDefault="0079574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E0DAB" w:rsidRPr="0013069A" w:rsidRDefault="0079574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E0DAB" w:rsidRPr="0013069A" w:rsidRDefault="0079574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длительность и синхронность событий истории Руси и всеобщей истории.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2. Знание исторических фактов, работа с фактами:</w:t>
      </w:r>
    </w:p>
    <w:p w:rsidR="006E0DAB" w:rsidRPr="0013069A" w:rsidRDefault="0079574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E0DAB" w:rsidRPr="0013069A" w:rsidRDefault="0079574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3. Работа с исторической картой:</w:t>
      </w:r>
    </w:p>
    <w:p w:rsidR="006E0DAB" w:rsidRPr="0013069A" w:rsidRDefault="0079574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E0DAB" w:rsidRPr="0013069A" w:rsidRDefault="0079574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4. Работа с историческими источниками:</w:t>
      </w:r>
    </w:p>
    <w:p w:rsidR="006E0DAB" w:rsidRPr="0013069A" w:rsidRDefault="0079574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E0DAB" w:rsidRPr="0013069A" w:rsidRDefault="0079574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авторство, время, место создания источника;</w:t>
      </w:r>
    </w:p>
    <w:p w:rsidR="006E0DAB" w:rsidRPr="0013069A" w:rsidRDefault="0079574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E0DAB" w:rsidRPr="0013069A" w:rsidRDefault="0079574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в визуальном источнике и вещественном памятнике ключевые символы, образы;</w:t>
      </w:r>
    </w:p>
    <w:p w:rsidR="006E0DAB" w:rsidRPr="0013069A" w:rsidRDefault="0079574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позицию автора письменного и визуального исторического источника.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5. Историческое описание (реконструкция):</w:t>
      </w:r>
    </w:p>
    <w:p w:rsidR="006E0DAB" w:rsidRPr="0013069A" w:rsidRDefault="0079574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6E0DAB" w:rsidRPr="0013069A" w:rsidRDefault="0079574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E0DAB" w:rsidRPr="0013069A" w:rsidRDefault="0079574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E0DAB" w:rsidRPr="0013069A" w:rsidRDefault="0079574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6. Анализ, объяснение исторических событий, явлений:</w:t>
      </w:r>
    </w:p>
    <w:p w:rsidR="006E0DAB" w:rsidRPr="0013069A" w:rsidRDefault="0079574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6E0DAB" w:rsidRPr="0013069A" w:rsidRDefault="0079574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E0DAB" w:rsidRPr="0013069A" w:rsidRDefault="0079574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E0DAB" w:rsidRPr="0013069A" w:rsidRDefault="0079574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E0DAB" w:rsidRPr="0013069A" w:rsidRDefault="0079574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E0DAB" w:rsidRPr="0013069A" w:rsidRDefault="0079574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8. Применение исторических знаний:</w:t>
      </w:r>
    </w:p>
    <w:p w:rsidR="006E0DAB" w:rsidRPr="0013069A" w:rsidRDefault="0079574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E0DAB" w:rsidRPr="0013069A" w:rsidRDefault="0079574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7 КЛАСС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1. Знание хронологии, работа с хронологией:</w:t>
      </w:r>
    </w:p>
    <w:p w:rsidR="006E0DAB" w:rsidRPr="0013069A" w:rsidRDefault="007957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6E0DAB" w:rsidRPr="0013069A" w:rsidRDefault="007957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локализовать во времени ключевые события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вв.; определять их принадлежность к части века (половина, треть, четверть);</w:t>
      </w:r>
    </w:p>
    <w:p w:rsidR="006E0DAB" w:rsidRPr="0013069A" w:rsidRDefault="007957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устанавливать синхронность событий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2. Знание исторических фактов, работа с фактами:</w:t>
      </w:r>
    </w:p>
    <w:p w:rsidR="006E0DAB" w:rsidRPr="0013069A" w:rsidRDefault="0079574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вв.;</w:t>
      </w:r>
    </w:p>
    <w:p w:rsidR="006E0DAB" w:rsidRPr="0013069A" w:rsidRDefault="0079574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3. Работа с исторической картой:</w:t>
      </w:r>
    </w:p>
    <w:p w:rsidR="006E0DAB" w:rsidRPr="0013069A" w:rsidRDefault="00795741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вв.;</w:t>
      </w:r>
    </w:p>
    <w:p w:rsidR="006E0DAB" w:rsidRPr="0013069A" w:rsidRDefault="00795741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4. Работа с историческими источниками:</w:t>
      </w:r>
    </w:p>
    <w:p w:rsidR="006E0DAB" w:rsidRPr="0013069A" w:rsidRDefault="0079574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6E0DAB" w:rsidRPr="0013069A" w:rsidRDefault="0079574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6E0DAB" w:rsidRPr="0013069A" w:rsidRDefault="0079574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6E0DAB" w:rsidRPr="0013069A" w:rsidRDefault="00795741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сопоставлять и систематизировать информацию из нескольких однотипных источников.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5. Историческое описание (реконструкция):</w:t>
      </w:r>
    </w:p>
    <w:p w:rsidR="006E0DAB" w:rsidRPr="0013069A" w:rsidRDefault="0079574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рассказывать о ключевых событиях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вв., их участниках;</w:t>
      </w:r>
    </w:p>
    <w:p w:rsidR="006E0DAB" w:rsidRPr="0013069A" w:rsidRDefault="0079574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(ключевые факты биографии, личные качества, деятельность);</w:t>
      </w:r>
    </w:p>
    <w:p w:rsidR="006E0DAB" w:rsidRPr="0013069A" w:rsidRDefault="0079574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6E0DAB" w:rsidRPr="0013069A" w:rsidRDefault="0079574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6. Анализ, объяснение исторических событий, явлений:</w:t>
      </w:r>
    </w:p>
    <w:p w:rsidR="006E0DAB" w:rsidRPr="0013069A" w:rsidRDefault="0079574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 в европейских странах;</w:t>
      </w:r>
    </w:p>
    <w:p w:rsidR="006E0DAB" w:rsidRPr="0013069A" w:rsidRDefault="0079574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E0DAB" w:rsidRPr="0013069A" w:rsidRDefault="0079574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E0DAB" w:rsidRPr="0013069A" w:rsidRDefault="0079574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E0DAB" w:rsidRPr="0013069A" w:rsidRDefault="0079574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E0DAB" w:rsidRPr="0013069A" w:rsidRDefault="0079574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6E0DAB" w:rsidRPr="0013069A" w:rsidRDefault="0079574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выражать отношение к деятельности исторических личностей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 с учетом обстоятельств изучаемой эпохи и в современной шкале ценностей.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8. Применение исторических знаний:</w:t>
      </w:r>
    </w:p>
    <w:p w:rsidR="006E0DAB" w:rsidRPr="0013069A" w:rsidRDefault="0079574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E0DAB" w:rsidRPr="0013069A" w:rsidRDefault="0079574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объяснять значение памятников истории и культуры России и других стран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 для времени, когда они появились, и для современного общества;</w:t>
      </w:r>
    </w:p>
    <w:p w:rsidR="006E0DAB" w:rsidRPr="0013069A" w:rsidRDefault="0079574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выполнять учебные проекты по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(в том числе на региональном материале).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8 КЛАСС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1. Знание хронологии, работа с хронологией:</w:t>
      </w:r>
    </w:p>
    <w:p w:rsidR="006E0DAB" w:rsidRPr="0013069A" w:rsidRDefault="0079574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называть даты важнейших событий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в.; определять их принадлежность к историческому периоду, этапу;</w:t>
      </w:r>
    </w:p>
    <w:p w:rsidR="006E0DAB" w:rsidRPr="0013069A" w:rsidRDefault="0079574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устанавливать синхронность событий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2. Знание исторических фактов, работа с фактами:</w:t>
      </w:r>
    </w:p>
    <w:p w:rsidR="006E0DAB" w:rsidRPr="0013069A" w:rsidRDefault="0079574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в.;</w:t>
      </w:r>
    </w:p>
    <w:p w:rsidR="006E0DAB" w:rsidRPr="0013069A" w:rsidRDefault="0079574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3. Работа с исторической картой:</w:t>
      </w:r>
    </w:p>
    <w:p w:rsidR="006E0DAB" w:rsidRPr="0013069A" w:rsidRDefault="00795741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4. Работа с историческими источниками:</w:t>
      </w:r>
    </w:p>
    <w:p w:rsidR="006E0DAB" w:rsidRPr="0013069A" w:rsidRDefault="0079574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E0DAB" w:rsidRPr="0013069A" w:rsidRDefault="0079574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6E0DAB" w:rsidRPr="0013069A" w:rsidRDefault="0079574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из взаимодополняющих письменных, визуальных и вещественных источников.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5. Историческое описание (реконструкция):</w:t>
      </w:r>
    </w:p>
    <w:p w:rsidR="006E0DAB" w:rsidRPr="0013069A" w:rsidRDefault="0079574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рассказывать о ключевых событиях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в., их участниках;</w:t>
      </w:r>
    </w:p>
    <w:p w:rsidR="006E0DAB" w:rsidRPr="0013069A" w:rsidRDefault="0079574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на основе информации учебника и дополнительных материалов;</w:t>
      </w:r>
    </w:p>
    <w:p w:rsidR="006E0DAB" w:rsidRPr="0013069A" w:rsidRDefault="0079574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в.;</w:t>
      </w:r>
    </w:p>
    <w:p w:rsidR="006E0DAB" w:rsidRPr="0013069A" w:rsidRDefault="0079574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6. Анализ, объяснение исторических событий, явлений:</w:t>
      </w:r>
    </w:p>
    <w:p w:rsidR="006E0DAB" w:rsidRPr="0013069A" w:rsidRDefault="0079574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в.; б) изменений, происшедших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6E0DAB" w:rsidRPr="0013069A" w:rsidRDefault="0079574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E0DAB" w:rsidRPr="0013069A" w:rsidRDefault="0079574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E0DAB" w:rsidRPr="0013069A" w:rsidRDefault="0079574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6E0DAB" w:rsidRPr="0013069A" w:rsidRDefault="0079574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E0DAB" w:rsidRPr="0013069A" w:rsidRDefault="0079574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E0DAB" w:rsidRPr="0013069A" w:rsidRDefault="0079574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различать в описаниях событий и личностей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8. Применение исторических знаний:</w:t>
      </w:r>
    </w:p>
    <w:p w:rsidR="006E0DAB" w:rsidRPr="0013069A" w:rsidRDefault="0079574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раскрывать (объяснять), как сочетались в памятниках культуры России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европейские влияния и национальные традиции, показывать на примерах;</w:t>
      </w:r>
    </w:p>
    <w:p w:rsidR="006E0DAB" w:rsidRPr="0013069A" w:rsidRDefault="0079574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выполнять учебные проекты по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(в том числе на региональном материале).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9 КЛАСС</w:t>
      </w:r>
    </w:p>
    <w:p w:rsidR="006E0DAB" w:rsidRPr="0013069A" w:rsidRDefault="006E0DA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1. Знание хронологии, работа с хронологией:</w:t>
      </w:r>
    </w:p>
    <w:p w:rsidR="006E0DAB" w:rsidRPr="0013069A" w:rsidRDefault="00795741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в.; выделять этапы (периоды) в развитии ключевых событий и процессов;</w:t>
      </w:r>
    </w:p>
    <w:p w:rsidR="006E0DAB" w:rsidRPr="0013069A" w:rsidRDefault="00795741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в.;</w:t>
      </w:r>
    </w:p>
    <w:p w:rsidR="006E0DAB" w:rsidRPr="0013069A" w:rsidRDefault="00795741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определять последовательность событий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на основе анализа причинно-следственных связей.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2. Знание исторических фактов, работа с фактами:</w:t>
      </w:r>
    </w:p>
    <w:p w:rsidR="006E0DAB" w:rsidRPr="0013069A" w:rsidRDefault="00795741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в.;</w:t>
      </w:r>
    </w:p>
    <w:p w:rsidR="006E0DAB" w:rsidRPr="0013069A" w:rsidRDefault="00795741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E0DAB" w:rsidRPr="0013069A" w:rsidRDefault="00795741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составлять систематические таблицы;</w:t>
      </w:r>
    </w:p>
    <w:p w:rsidR="006E0DAB" w:rsidRPr="0013069A" w:rsidRDefault="00795741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3. Работа с исторической картой:</w:t>
      </w:r>
    </w:p>
    <w:p w:rsidR="006E0DAB" w:rsidRPr="0013069A" w:rsidRDefault="0079574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в.;</w:t>
      </w:r>
    </w:p>
    <w:p w:rsidR="006E0DAB" w:rsidRPr="0013069A" w:rsidRDefault="0079574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4. Работа с историческими источниками:</w:t>
      </w:r>
    </w:p>
    <w:p w:rsidR="006E0DAB" w:rsidRPr="0013069A" w:rsidRDefault="0079574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E0DAB" w:rsidRPr="0013069A" w:rsidRDefault="0079574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E0DAB" w:rsidRPr="0013069A" w:rsidRDefault="0079574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из разных письменных, визуальных и вещественных источников;</w:t>
      </w:r>
    </w:p>
    <w:p w:rsidR="006E0DAB" w:rsidRPr="0013069A" w:rsidRDefault="0079574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в тексте письменных источников факты и интерпретации событий прошлого.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5. Историческое описание (реконструкция):</w:t>
      </w:r>
    </w:p>
    <w:p w:rsidR="006E0DAB" w:rsidRPr="0013069A" w:rsidRDefault="00795741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6E0DAB" w:rsidRPr="0013069A" w:rsidRDefault="00795741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составлять развернутую характеристику исторических личностей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 с описанием и оценкой их деятельности (сообщение, презентация, эссе);</w:t>
      </w:r>
    </w:p>
    <w:p w:rsidR="006E0DAB" w:rsidRPr="0013069A" w:rsidRDefault="00795741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в., показывая изменения, происшедшие в течение рассматриваемого периода;</w:t>
      </w:r>
    </w:p>
    <w:p w:rsidR="006E0DAB" w:rsidRPr="0013069A" w:rsidRDefault="00795741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6. Анализ, объяснение исторических событий, явлений:</w:t>
      </w:r>
    </w:p>
    <w:p w:rsidR="006E0DAB" w:rsidRPr="0013069A" w:rsidRDefault="00795741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начале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E0DAB" w:rsidRPr="0013069A" w:rsidRDefault="00795741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E0DAB" w:rsidRPr="0013069A" w:rsidRDefault="00795741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E0DAB" w:rsidRPr="0013069A" w:rsidRDefault="00795741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E0DAB" w:rsidRPr="0013069A" w:rsidRDefault="00795741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Раскрывать наиболее значимые события и процессы истории России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E0DAB" w:rsidRPr="0013069A" w:rsidRDefault="00795741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в., объяснять, что могло лежать в их основе;</w:t>
      </w:r>
    </w:p>
    <w:p w:rsidR="006E0DAB" w:rsidRPr="0013069A" w:rsidRDefault="00795741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E0DAB" w:rsidRPr="0013069A" w:rsidRDefault="00795741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E0DAB" w:rsidRPr="0013069A" w:rsidRDefault="00795741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</w:rPr>
        <w:t>8. Применение исторических знаний:</w:t>
      </w:r>
    </w:p>
    <w:p w:rsidR="006E0DAB" w:rsidRPr="0013069A" w:rsidRDefault="00795741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6E0DAB" w:rsidRPr="0013069A" w:rsidRDefault="00795741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выполнять учебные проекты по отечественной и всеобщей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ХХ в. (в том числе на региональном материале);</w:t>
      </w:r>
    </w:p>
    <w:p w:rsidR="006E0DAB" w:rsidRPr="0013069A" w:rsidRDefault="00795741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объяснять, в чем состоит наследие истории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E0DAB" w:rsidRPr="0013069A" w:rsidRDefault="00795741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начала ХХ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вв.</w:t>
      </w:r>
    </w:p>
    <w:p w:rsidR="006E0DAB" w:rsidRPr="0013069A" w:rsidRDefault="006E0DAB">
      <w:pPr>
        <w:rPr>
          <w:rFonts w:ascii="Times New Roman" w:hAnsi="Times New Roman" w:cs="Times New Roman"/>
          <w:sz w:val="20"/>
          <w:szCs w:val="20"/>
          <w:lang w:val="ru-RU"/>
        </w:rPr>
        <w:sectPr w:rsidR="006E0DAB" w:rsidRPr="0013069A">
          <w:pgSz w:w="11906" w:h="16383"/>
          <w:pgMar w:top="1134" w:right="850" w:bottom="1134" w:left="1701" w:header="720" w:footer="720" w:gutter="0"/>
          <w:cols w:space="720"/>
        </w:sectPr>
      </w:pP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4" w:name="block-13262375"/>
      <w:bookmarkEnd w:id="3"/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9"/>
        <w:gridCol w:w="3617"/>
        <w:gridCol w:w="2962"/>
        <w:gridCol w:w="4876"/>
      </w:tblGrid>
      <w:tr w:rsidR="006E0DAB" w:rsidRPr="0013069A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Древнего мира</w:t>
            </w: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Первобытность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Древний мир. Древний Восток</w:t>
            </w: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Древний Египет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Древние цивилизации Месопотамии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Восточное Средиземноморье в древности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Персидская держава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Древняя Индия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Древний Китай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Древняя Греция. Эллинизм</w:t>
            </w: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Древнейшая Греция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Греческие полисы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Древней Греции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Македонские завоевания. Эллинизм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Древний Рим</w:t>
            </w: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Возникновение Римского государства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Римские завоевания в Средиземноморье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Расцвет и падение Римской империи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Древнего Рима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41393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DAB" w:rsidRPr="0013069A" w:rsidRDefault="006E0DAB">
      <w:pPr>
        <w:rPr>
          <w:rFonts w:ascii="Times New Roman" w:hAnsi="Times New Roman" w:cs="Times New Roman"/>
          <w:sz w:val="20"/>
          <w:szCs w:val="20"/>
        </w:rPr>
        <w:sectPr w:rsidR="006E0DAB" w:rsidRPr="00130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70"/>
        <w:gridCol w:w="3446"/>
        <w:gridCol w:w="3010"/>
        <w:gridCol w:w="5022"/>
      </w:tblGrid>
      <w:tr w:rsidR="006E0DAB" w:rsidRPr="0013069A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5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Всеобщая история. История Средних веков</w:t>
            </w: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Народы Европы в раннее Средневековье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Византийская империя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Арабы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—Х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Средневековое европейское общество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Государства Европы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средневековой Европы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Страны Востока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История России. От Руси к Российскому государству</w:t>
            </w: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тыс. н. э.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Русь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Русь в середине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Русские земли и их соседи в середине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Формирование единого Русского государства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с древнейших времен до конца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DAB" w:rsidRPr="0013069A" w:rsidRDefault="006E0DAB">
      <w:pPr>
        <w:rPr>
          <w:rFonts w:ascii="Times New Roman" w:hAnsi="Times New Roman" w:cs="Times New Roman"/>
          <w:sz w:val="20"/>
          <w:szCs w:val="20"/>
        </w:rPr>
        <w:sectPr w:rsidR="006E0DAB" w:rsidRPr="00130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9"/>
        <w:gridCol w:w="3617"/>
        <w:gridCol w:w="2962"/>
        <w:gridCol w:w="4876"/>
      </w:tblGrid>
      <w:tr w:rsidR="006E0DAB" w:rsidRPr="0013069A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Всеобщая история. История Нового времени.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Конец XV — XVII в.</w:t>
            </w: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Великие географические открытия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Изменения в европейском обществе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Реформация и Контрреформация в Европе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Государства Европы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Востока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История России. Россия в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—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вв.: от Великого княжества к царству</w:t>
            </w: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XVI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Смута в России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XVII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‒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4168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DAB" w:rsidRPr="0013069A" w:rsidRDefault="006E0DAB">
      <w:pPr>
        <w:rPr>
          <w:rFonts w:ascii="Times New Roman" w:hAnsi="Times New Roman" w:cs="Times New Roman"/>
          <w:sz w:val="20"/>
          <w:szCs w:val="20"/>
        </w:rPr>
        <w:sectPr w:rsidR="006E0DAB" w:rsidRPr="00130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73"/>
        <w:gridCol w:w="3543"/>
        <w:gridCol w:w="2988"/>
        <w:gridCol w:w="4956"/>
      </w:tblGrid>
      <w:tr w:rsidR="006E0DAB" w:rsidRPr="0013069A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Всеобщая история. История Нового времени.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XVIII в.</w:t>
            </w: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 Просвещения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Государства Европы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Французская революция конца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Европейская культура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Востока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bce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История России. Россия в конце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—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в.: от царства к империи</w:t>
            </w: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в эпоху преобразований Петра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после Петра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Дворцовые перевороты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в 1760-1790-х гг. Правление Екатерины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Павла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Российской империи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DAB" w:rsidRPr="0013069A" w:rsidRDefault="006E0DAB">
      <w:pPr>
        <w:rPr>
          <w:rFonts w:ascii="Times New Roman" w:hAnsi="Times New Roman" w:cs="Times New Roman"/>
          <w:sz w:val="20"/>
          <w:szCs w:val="20"/>
        </w:rPr>
        <w:sectPr w:rsidR="006E0DAB" w:rsidRPr="00130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8"/>
        <w:gridCol w:w="3598"/>
        <w:gridCol w:w="2956"/>
        <w:gridCol w:w="4860"/>
      </w:tblGrid>
      <w:tr w:rsidR="006E0DAB" w:rsidRPr="0013069A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Всеобщая история. История Нового времени.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XIХ — начало ХХ в.</w:t>
            </w: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Европа в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индустриального общества в первой половине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Европы и Северной Америки в середине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Латинской Америки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Азии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Народы Африки в Х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культуры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История России. Российская империя в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Александровская эпоха: государственный либерализм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Николаевское самодержавие: государственный консерватизм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империи в первой половине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Народы России в первой половине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Социальная и правовая модернизация страны при Александре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1880-1890-х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империи во второй половине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Этнокультурный облик империи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на пороге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Учебный модуль.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"Введение в Новейшую историю </w:t>
            </w: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России"</w:t>
            </w: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3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революция 1917—1922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5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Великая Отечественная война 1941—1945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7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9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Возрождение страны с 2000-х гг.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Воссоединение Крыма с Россией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1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повторение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3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модулю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DAB" w:rsidRPr="0013069A" w:rsidRDefault="006E0DAB">
      <w:pPr>
        <w:rPr>
          <w:rFonts w:ascii="Times New Roman" w:hAnsi="Times New Roman" w:cs="Times New Roman"/>
          <w:sz w:val="20"/>
          <w:szCs w:val="20"/>
        </w:rPr>
        <w:sectPr w:rsidR="006E0DAB" w:rsidRPr="00130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DAB" w:rsidRPr="0013069A" w:rsidRDefault="006E0DAB">
      <w:pPr>
        <w:rPr>
          <w:rFonts w:ascii="Times New Roman" w:hAnsi="Times New Roman" w:cs="Times New Roman"/>
          <w:sz w:val="20"/>
          <w:szCs w:val="20"/>
        </w:rPr>
        <w:sectPr w:rsidR="006E0DAB" w:rsidRPr="00130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5" w:name="block-13262376"/>
      <w:bookmarkEnd w:id="4"/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ПОУРОЧНОЕ ПЛАНИРОВАНИЕ </w:t>
      </w: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6E0DAB" w:rsidRPr="0013069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изучает история.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Историческая хронология. Историческая 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9380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Появление человека разумного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9740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Древнейшие земледельцы и скотоводы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первобытности к цивилизации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050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Возникновение государственной власти.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fabea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Отношения 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fadfc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Религиозные верования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Познания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Древний Вавилон.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748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Нововавилонское царство.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fbdd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Финикия.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  <w:hyperlink r:id="rId12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fbfcc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Завоевания персов.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устройство Персидской державы.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Древняя Индия.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fcaf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Древний Китай.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Правление династии Хань.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Древнейшие государства Греции.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836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Троянская война.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Поэмы Гомера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770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городов-государств.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Великая греческая колонизация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  <w:hyperlink r:id="rId13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Афины: утверждение демократии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afcc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Греко-персидские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382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Расцвет Афинского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Пелопоннесская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Религия древних греков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Возвышение Македонии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Эллинистические государства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римских граждан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Верования древних римлян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Войны Рима с Карфагеном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/88646848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Ганнибал; битва при Каннах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Установление господства Рима в Средиземноморье.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Римские провинции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Гай Юлий 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Борьба между наследниками Цезаря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императорской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Римская империя: территория,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/88647608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Возникновение и распространение христианства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/88647716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Император Константин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/88647838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/8864795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Римская литература, золотой век 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наук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 Древнего Рима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DAB" w:rsidRPr="0013069A" w:rsidRDefault="006E0DAB">
      <w:pPr>
        <w:rPr>
          <w:rFonts w:ascii="Times New Roman" w:hAnsi="Times New Roman" w:cs="Times New Roman"/>
          <w:sz w:val="20"/>
          <w:szCs w:val="20"/>
        </w:rPr>
        <w:sectPr w:rsidR="006E0DAB" w:rsidRPr="00130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6E0DAB" w:rsidRPr="0013069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Франкское государство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Ранние славянские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Византия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Византии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Арабский халифат: его расцвет и распад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/8864880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исламского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/8864892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Феодалы и крестьянство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Обострение социальных противоречий в Х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(Жакерия, восстание Уота Тайлера).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Гуситское движение в Чехии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/88649070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Византийская империя и славянские государства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/8864919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Религия и культура средневековой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Гуманизм. Раннее Возрождение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Китай и Япония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/88649872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Цивилизации майя, ацтеков и инков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и место России в мировой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Великое переселение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790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916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государства Русь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Руси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Принятие христианства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180140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Русь в конце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18030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Территориально-политическая структура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Внутренняя и внешняя политика русских князей в конце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первой трети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Русская церковь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180848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единого культурного пространства.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181194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Художественная культура и ремесло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18134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181518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региональных центров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18230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Белокаменные храмы Северо-Восточной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182436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182562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Южные и западные русские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182954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Княжества Северо-Восточной Руси.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 Донской. Куликовская битва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183002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Народы и государства степной зоны Восточной Европы и Сибири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Руси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183994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Новгород и Псков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18402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184358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Русского государства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18466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с древнейших времен до конца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185154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DAB" w:rsidRPr="0013069A" w:rsidRDefault="006E0DAB">
      <w:pPr>
        <w:rPr>
          <w:rFonts w:ascii="Times New Roman" w:hAnsi="Times New Roman" w:cs="Times New Roman"/>
          <w:sz w:val="20"/>
          <w:szCs w:val="20"/>
        </w:rPr>
        <w:sectPr w:rsidR="006E0DAB" w:rsidRPr="00130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6E0DAB" w:rsidRPr="0013069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«Новое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Великие географические открытия конца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и их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Социально-экономические изменения в европейском обществе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Изменения в социальной структуре общества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и начало Реформации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Абсолютизм и сословное представительство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acea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Франция: путь к абсолютизму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Англия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Английская революция середины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050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Тридцатилетняя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Высокое Возрождение в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Османская империя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Индия, Китай, Япония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Культура и искусство стран Востока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Завершение объединения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Московского княжества в первой трети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18546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Царствование Ивана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Регентство Елены Глинской.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боярского 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185780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Принятие Иваном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царского титула.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Реформы середины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185906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Ливонская война: причины и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18602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структура российского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186356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186856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в конце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Накануне Смуты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Смутное время начала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Царь Василий Шуйский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Лжедмитрий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187076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187242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 национально-освободительного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Освобождение Москвы в 1612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187878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Итоги и последствия Смутного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Царствование Михаила Федоровича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188070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18821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Цартвование Алексея Михайловича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Царь Федор Алексеевич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Экономическое развитие России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Социальная структура российского общества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Городские восстания середины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Соборное уложение 1649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189132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Денежная реформа 1654 г. Медный бунт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189308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Восстание Степана Разина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южных рубежей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Освоение новых территорий. Народы России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Изменения в картине мира человека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 и повседневная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Архитектура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604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Изобразительное искусство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Летописание и начало книгопечатания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образования и научных знаний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‒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afdc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Обобщение по теме "Россия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DAB" w:rsidRPr="0013069A" w:rsidRDefault="006E0DAB">
      <w:pPr>
        <w:rPr>
          <w:rFonts w:ascii="Times New Roman" w:hAnsi="Times New Roman" w:cs="Times New Roman"/>
          <w:sz w:val="20"/>
          <w:szCs w:val="20"/>
        </w:rPr>
        <w:sectPr w:rsidR="006E0DAB" w:rsidRPr="00130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6E0DAB" w:rsidRPr="0013069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Введение. История нового времени.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Истоки европейского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Франция — центр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Монархии в Европе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Великобритания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536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892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Государства Пиренейского полуострова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науки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Образование и культура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Османская империя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Индия, Китай, Япония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Культура стран Востока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Обобщение. Историческое и культурное наследие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Введение. Россия в конце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в.: от царства к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356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и предпосылки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Начало царствования Петра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Экономическая политика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bbee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Реформы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094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инославных конфессий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620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Оппозиция реформам Петра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 первой четверти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эпохи дворцовых переворотов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cfa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при Елизавете Петровне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516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Царствование Петра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Переворот 28 июня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Внутренняя политика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dfb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Социальная структура российского общества во второй половине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Национальная политика и народы России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Экономическое развитие России во второй половине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промышленности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858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Внутренняя и внешняя торговля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Обострение социальных противоречий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второй половины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Укрепление абсолютизма при Павле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668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Политика Павла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области внешней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Дворцовый переворот 11 марта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Русская культура и культура народов России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Российская наука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190022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Образование в России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архитектура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Обобщение по теме "Россия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DAB" w:rsidRPr="0013069A" w:rsidRDefault="006E0DAB">
      <w:pPr>
        <w:rPr>
          <w:rFonts w:ascii="Times New Roman" w:hAnsi="Times New Roman" w:cs="Times New Roman"/>
          <w:sz w:val="20"/>
          <w:szCs w:val="20"/>
        </w:rPr>
        <w:sectPr w:rsidR="006E0DAB" w:rsidRPr="00130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6E0DAB" w:rsidRPr="0013069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Введение. История нового времени.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начала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dff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Провозглашение империи Наполеона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Политические течения и партии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584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Франция, Великобритания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Европейские революции 1830 г. и 1848-1849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912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Великобритания в Викторианскую эпоху.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Франция в середине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Италия в середине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Центральной и Юго-Восточной Европы во второй половине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Соединенные Штаты Америки в середине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Япония и Китай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Османская империя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Индия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Завершение колониального раздела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Научные открытия и технические изобретения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Художественная культура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начала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fcea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отношения, конфликты и войны в конце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Обобщение. Историческое и культурное наследие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/8864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Введение. Российская империя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190996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Проекты либеральных реформ Александра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19109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1912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Дворянская оппозиция самодержавию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191490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Восстание декабристов 14 декабря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191648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Реформаторские и консервативные тенденции в политике Николая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России во второй четверти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19223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Восточный вопрос во внешней политике России.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Сословная структура российского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19261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науки и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192912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культура. Культура повседневности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19278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Земская и городская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19316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Военные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193542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Многовекторность внешней политики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193862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«Народное самодержавие» Александра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промышленность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Индустриализация и урбанизация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Культура и быт народов России во второй половине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Наука и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1940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Художественная культура второй половины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1941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1942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политика самодержавия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1943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194500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Идейные течения и общественное движение второй половины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4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1946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5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1947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6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1948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7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в системе международных отношений в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8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9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Избирательный закон 11 декабря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0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Общество и власть после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Серебряный век российской культуры.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1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Наш край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‒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2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1954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6E0DAB" w:rsidRPr="00A2628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Обобщение по теме «Российская империя в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3"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195608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4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35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империя накануне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6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37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Февральская революция 1917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8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39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0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1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2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3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Нападение гитлеровской Германии на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4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5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6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7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8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9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СССР и союзники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0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51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2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53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Распад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4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55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Становление демократической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6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57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в начале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8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59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0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61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2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63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4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65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74B7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6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https://histrf.ru/</w:t>
              </w:r>
            </w:hyperlink>
            <w:r w:rsidR="00795741"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67">
              <w:r w:rsidR="00795741" w:rsidRPr="0013069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6E0DAB" w:rsidRPr="00130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E0DAB" w:rsidRPr="0013069A" w:rsidRDefault="007957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306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E0DAB" w:rsidRPr="0013069A" w:rsidRDefault="006E0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DAB" w:rsidRPr="0013069A" w:rsidRDefault="006E0DAB">
      <w:pPr>
        <w:rPr>
          <w:rFonts w:ascii="Times New Roman" w:hAnsi="Times New Roman" w:cs="Times New Roman"/>
          <w:sz w:val="20"/>
          <w:szCs w:val="20"/>
        </w:rPr>
        <w:sectPr w:rsidR="006E0DAB" w:rsidRPr="00130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DAB" w:rsidRPr="0013069A" w:rsidRDefault="006E0DAB">
      <w:pPr>
        <w:rPr>
          <w:rFonts w:ascii="Times New Roman" w:hAnsi="Times New Roman" w:cs="Times New Roman"/>
          <w:sz w:val="20"/>
          <w:szCs w:val="20"/>
        </w:rPr>
        <w:sectPr w:rsidR="006E0DAB" w:rsidRPr="001306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6" w:name="block-13262377"/>
      <w:bookmarkEnd w:id="5"/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УЧЕБНО-МЕТОДИЧЕСКОЕ ОБЕСПЕЧЕНИЕ ОБРАЗОВАТЕЛЬНОГО ПРОЦЕССА</w:t>
      </w:r>
    </w:p>
    <w:p w:rsidR="006E0DAB" w:rsidRPr="0013069A" w:rsidRDefault="00795741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</w:rPr>
        <w:t>ОБЯЗАТЕЛЬНЫЕ УЧЕБНЫЕ МАТЕРИАЛЫ ДЛЯ УЧЕНИКА</w:t>
      </w:r>
    </w:p>
    <w:p w:rsidR="006E0DAB" w:rsidRPr="0013069A" w:rsidRDefault="00795741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​‌• История. Всеобщая история. История Древнего мира: учебник для 5 класса общеобразовательных организаций, 5 класс/ Никишин В.О., Стрелков А.В., Томашевич О.В., Михайловский Ф.А.; под науч. ред. Карпова С.П., ООО «Русское слово - учебник»</w:t>
      </w:r>
      <w:r w:rsidRPr="0013069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13069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История России с древнейших времён до начала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века, 6 класс/ Данилевский И.Н., Андреев И.Л., Юрасов М.К. и другие, Акционерное общество «Издательство «Просвещение»</w:t>
      </w:r>
      <w:r w:rsidRPr="0013069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История России: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конец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века, 7 класс/ Андреев И.Л., Данилевский И.Н., Фёдоров И.Н. и другие, Акционерное общество «Издательство «Просвещение»</w:t>
      </w:r>
      <w:r w:rsidRPr="0013069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История. Всеобщая история. История Нового времени. Конец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—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13069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История России: конец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века, 8 класс/ Андреев И.Л., Ляшенко Л.М., Амосова И.В. и другие, Акционерное общество «Издательство «Просвещение»</w:t>
      </w:r>
      <w:r w:rsidRPr="0013069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,История. Всеобщая история. История Нового времени.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XVIII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13069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История России: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XIX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начало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XX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века, 9 класс/ Ляшенко Л.М., Волобуев О.В., Симонова Е.В., Клоков В.А., Акционерное общество «Издательство «Просвещение»</w:t>
      </w:r>
      <w:r w:rsidRPr="0013069A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7" w:name="c6612d7c-6144-4cab-b55c-f60ef824c9f9"/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bookmarkEnd w:id="7"/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‌​</w:t>
      </w:r>
    </w:p>
    <w:p w:rsidR="006E0DAB" w:rsidRPr="0013069A" w:rsidRDefault="00795741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​‌‌</w:t>
      </w:r>
    </w:p>
    <w:p w:rsidR="006E0DAB" w:rsidRPr="0013069A" w:rsidRDefault="00795741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:rsidR="006E0DAB" w:rsidRPr="0013069A" w:rsidRDefault="00795741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6E0DAB" w:rsidRPr="0013069A" w:rsidRDefault="00795741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</w:t>
      </w:r>
      <w:bookmarkStart w:id="8" w:name="1cc6b14d-c379-4145-83ce-d61c41a33d45"/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УМК по истории</w:t>
      </w:r>
      <w:bookmarkEnd w:id="8"/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‌​</w:t>
      </w:r>
    </w:p>
    <w:p w:rsidR="006E0DAB" w:rsidRPr="0013069A" w:rsidRDefault="006E0DA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6E0DAB" w:rsidRPr="0013069A" w:rsidRDefault="00795741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6E0DAB" w:rsidRPr="0013069A" w:rsidRDefault="00795741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Pr="0013069A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histrf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13069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resh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edu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13069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Библиотека ЦОК</w:t>
      </w:r>
      <w:r w:rsidRPr="0013069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edsoo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/7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41393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13069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fipi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13069A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13069A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9" w:name="954910a6-450c-47a0-80e2-529fad0f6e94"/>
      <w:bookmarkEnd w:id="9"/>
      <w:r w:rsidRPr="0013069A">
        <w:rPr>
          <w:rFonts w:ascii="Times New Roman" w:hAnsi="Times New Roman" w:cs="Times New Roman"/>
          <w:color w:val="333333"/>
          <w:sz w:val="20"/>
          <w:szCs w:val="20"/>
          <w:lang w:val="ru-RU"/>
        </w:rPr>
        <w:t>‌</w:t>
      </w:r>
      <w:r w:rsidRPr="0013069A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:rsidR="006E0DAB" w:rsidRPr="0013069A" w:rsidRDefault="006E0DAB">
      <w:pPr>
        <w:rPr>
          <w:rFonts w:ascii="Times New Roman" w:hAnsi="Times New Roman" w:cs="Times New Roman"/>
          <w:sz w:val="20"/>
          <w:szCs w:val="20"/>
          <w:lang w:val="ru-RU"/>
        </w:rPr>
        <w:sectPr w:rsidR="006E0DAB" w:rsidRPr="0013069A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795741" w:rsidRPr="0013069A" w:rsidRDefault="00795741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795741" w:rsidRPr="0013069A" w:rsidSect="006E0D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E4D"/>
    <w:multiLevelType w:val="multilevel"/>
    <w:tmpl w:val="69DCB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53115"/>
    <w:multiLevelType w:val="multilevel"/>
    <w:tmpl w:val="4A3E8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A5418"/>
    <w:multiLevelType w:val="multilevel"/>
    <w:tmpl w:val="E71CA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F79E2"/>
    <w:multiLevelType w:val="multilevel"/>
    <w:tmpl w:val="478E7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770D3"/>
    <w:multiLevelType w:val="multilevel"/>
    <w:tmpl w:val="2B4EB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51730"/>
    <w:multiLevelType w:val="multilevel"/>
    <w:tmpl w:val="9CEA5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A5733"/>
    <w:multiLevelType w:val="multilevel"/>
    <w:tmpl w:val="09F43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B46"/>
    <w:multiLevelType w:val="multilevel"/>
    <w:tmpl w:val="CA407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5802DD"/>
    <w:multiLevelType w:val="multilevel"/>
    <w:tmpl w:val="1DDCC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D501E6"/>
    <w:multiLevelType w:val="multilevel"/>
    <w:tmpl w:val="F8569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3966D1"/>
    <w:multiLevelType w:val="multilevel"/>
    <w:tmpl w:val="646AC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07996"/>
    <w:multiLevelType w:val="multilevel"/>
    <w:tmpl w:val="A1F49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9F2103"/>
    <w:multiLevelType w:val="multilevel"/>
    <w:tmpl w:val="2C505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6B515E"/>
    <w:multiLevelType w:val="multilevel"/>
    <w:tmpl w:val="9A2E6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487687"/>
    <w:multiLevelType w:val="multilevel"/>
    <w:tmpl w:val="BDD8A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645F55"/>
    <w:multiLevelType w:val="multilevel"/>
    <w:tmpl w:val="06E85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0F6C05"/>
    <w:multiLevelType w:val="multilevel"/>
    <w:tmpl w:val="711CD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B443F1"/>
    <w:multiLevelType w:val="multilevel"/>
    <w:tmpl w:val="87CC3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EA1142"/>
    <w:multiLevelType w:val="multilevel"/>
    <w:tmpl w:val="8346B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6F7491"/>
    <w:multiLevelType w:val="multilevel"/>
    <w:tmpl w:val="85188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88301A"/>
    <w:multiLevelType w:val="multilevel"/>
    <w:tmpl w:val="329E2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A5341"/>
    <w:multiLevelType w:val="multilevel"/>
    <w:tmpl w:val="4AFE4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151F21"/>
    <w:multiLevelType w:val="multilevel"/>
    <w:tmpl w:val="E15AE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476917"/>
    <w:multiLevelType w:val="multilevel"/>
    <w:tmpl w:val="A43AA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EF7536"/>
    <w:multiLevelType w:val="multilevel"/>
    <w:tmpl w:val="EB6E8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837060"/>
    <w:multiLevelType w:val="multilevel"/>
    <w:tmpl w:val="E0082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F97BD0"/>
    <w:multiLevelType w:val="multilevel"/>
    <w:tmpl w:val="46ACC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9B33BD"/>
    <w:multiLevelType w:val="multilevel"/>
    <w:tmpl w:val="15A27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33740F"/>
    <w:multiLevelType w:val="multilevel"/>
    <w:tmpl w:val="7A14F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89593B"/>
    <w:multiLevelType w:val="multilevel"/>
    <w:tmpl w:val="ED4AE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CA0607"/>
    <w:multiLevelType w:val="multilevel"/>
    <w:tmpl w:val="FA1ED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FB0686"/>
    <w:multiLevelType w:val="multilevel"/>
    <w:tmpl w:val="C02C1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32126E"/>
    <w:multiLevelType w:val="multilevel"/>
    <w:tmpl w:val="609CC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4F7063"/>
    <w:multiLevelType w:val="multilevel"/>
    <w:tmpl w:val="B7E08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290FCE"/>
    <w:multiLevelType w:val="multilevel"/>
    <w:tmpl w:val="F9DAA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FD47D9"/>
    <w:multiLevelType w:val="multilevel"/>
    <w:tmpl w:val="33024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2E16D9"/>
    <w:multiLevelType w:val="multilevel"/>
    <w:tmpl w:val="8A824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34018E"/>
    <w:multiLevelType w:val="multilevel"/>
    <w:tmpl w:val="AC8AA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22"/>
  </w:num>
  <w:num w:numId="5">
    <w:abstractNumId w:val="36"/>
  </w:num>
  <w:num w:numId="6">
    <w:abstractNumId w:val="6"/>
  </w:num>
  <w:num w:numId="7">
    <w:abstractNumId w:val="21"/>
  </w:num>
  <w:num w:numId="8">
    <w:abstractNumId w:val="27"/>
  </w:num>
  <w:num w:numId="9">
    <w:abstractNumId w:val="2"/>
  </w:num>
  <w:num w:numId="10">
    <w:abstractNumId w:val="19"/>
  </w:num>
  <w:num w:numId="11">
    <w:abstractNumId w:val="34"/>
  </w:num>
  <w:num w:numId="12">
    <w:abstractNumId w:val="11"/>
  </w:num>
  <w:num w:numId="13">
    <w:abstractNumId w:val="1"/>
  </w:num>
  <w:num w:numId="14">
    <w:abstractNumId w:val="5"/>
  </w:num>
  <w:num w:numId="15">
    <w:abstractNumId w:val="28"/>
  </w:num>
  <w:num w:numId="16">
    <w:abstractNumId w:val="29"/>
  </w:num>
  <w:num w:numId="17">
    <w:abstractNumId w:val="30"/>
  </w:num>
  <w:num w:numId="18">
    <w:abstractNumId w:val="24"/>
  </w:num>
  <w:num w:numId="19">
    <w:abstractNumId w:val="16"/>
  </w:num>
  <w:num w:numId="20">
    <w:abstractNumId w:val="23"/>
  </w:num>
  <w:num w:numId="21">
    <w:abstractNumId w:val="17"/>
  </w:num>
  <w:num w:numId="22">
    <w:abstractNumId w:val="37"/>
  </w:num>
  <w:num w:numId="23">
    <w:abstractNumId w:val="4"/>
  </w:num>
  <w:num w:numId="24">
    <w:abstractNumId w:val="7"/>
  </w:num>
  <w:num w:numId="25">
    <w:abstractNumId w:val="33"/>
  </w:num>
  <w:num w:numId="26">
    <w:abstractNumId w:val="8"/>
  </w:num>
  <w:num w:numId="27">
    <w:abstractNumId w:val="13"/>
  </w:num>
  <w:num w:numId="28">
    <w:abstractNumId w:val="10"/>
  </w:num>
  <w:num w:numId="29">
    <w:abstractNumId w:val="14"/>
  </w:num>
  <w:num w:numId="30">
    <w:abstractNumId w:val="35"/>
  </w:num>
  <w:num w:numId="31">
    <w:abstractNumId w:val="20"/>
  </w:num>
  <w:num w:numId="32">
    <w:abstractNumId w:val="9"/>
  </w:num>
  <w:num w:numId="33">
    <w:abstractNumId w:val="0"/>
  </w:num>
  <w:num w:numId="34">
    <w:abstractNumId w:val="26"/>
  </w:num>
  <w:num w:numId="35">
    <w:abstractNumId w:val="15"/>
  </w:num>
  <w:num w:numId="36">
    <w:abstractNumId w:val="31"/>
  </w:num>
  <w:num w:numId="37">
    <w:abstractNumId w:val="18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6E0DAB"/>
    <w:rsid w:val="000D2142"/>
    <w:rsid w:val="0013069A"/>
    <w:rsid w:val="001C4817"/>
    <w:rsid w:val="002337E9"/>
    <w:rsid w:val="003F4A2D"/>
    <w:rsid w:val="006E0DAB"/>
    <w:rsid w:val="00734C1A"/>
    <w:rsid w:val="00774B71"/>
    <w:rsid w:val="00786568"/>
    <w:rsid w:val="00795741"/>
    <w:rsid w:val="00A26288"/>
    <w:rsid w:val="00D6495F"/>
    <w:rsid w:val="00D76BCF"/>
    <w:rsid w:val="00D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0D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0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2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6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b540" TargetMode="External"/><Relationship Id="rId299" Type="http://schemas.openxmlformats.org/officeDocument/2006/relationships/hyperlink" Target="https://m.edsoo.ru/8a18a7b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0f4" TargetMode="External"/><Relationship Id="rId324" Type="http://schemas.openxmlformats.org/officeDocument/2006/relationships/hyperlink" Target="https://m.edsoo.ru/8864db0c" TargetMode="External"/><Relationship Id="rId366" Type="http://schemas.openxmlformats.org/officeDocument/2006/relationships/hyperlink" Target="https://m.edsoo.ru/8a18fe6a" TargetMode="External"/><Relationship Id="rId170" Type="http://schemas.openxmlformats.org/officeDocument/2006/relationships/hyperlink" Target="https://m.edsoo.ru/88647e78" TargetMode="External"/><Relationship Id="rId226" Type="http://schemas.openxmlformats.org/officeDocument/2006/relationships/hyperlink" Target="https://m.edsoo.ru/8a1837d2" TargetMode="External"/><Relationship Id="rId433" Type="http://schemas.openxmlformats.org/officeDocument/2006/relationships/hyperlink" Target="https://m.edsoo.ru/8a195608" TargetMode="External"/><Relationship Id="rId268" Type="http://schemas.openxmlformats.org/officeDocument/2006/relationships/hyperlink" Target="https://m.edsoo.ru/8a186356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3fd07a" TargetMode="External"/><Relationship Id="rId335" Type="http://schemas.openxmlformats.org/officeDocument/2006/relationships/hyperlink" Target="https://m.edsoo.ru/8a18c7ec" TargetMode="External"/><Relationship Id="rId377" Type="http://schemas.openxmlformats.org/officeDocument/2006/relationships/hyperlink" Target="https://m.edsoo.ru/8864eb56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8b5c" TargetMode="External"/><Relationship Id="rId237" Type="http://schemas.openxmlformats.org/officeDocument/2006/relationships/hyperlink" Target="https://m.edsoo.ru/8864a1a0" TargetMode="External"/><Relationship Id="rId402" Type="http://schemas.openxmlformats.org/officeDocument/2006/relationships/hyperlink" Target="https://m.edsoo.ru/8a1920c0" TargetMode="External"/><Relationship Id="rId279" Type="http://schemas.openxmlformats.org/officeDocument/2006/relationships/hyperlink" Target="https://m.edsoo.ru/8a187a6c" TargetMode="External"/><Relationship Id="rId444" Type="http://schemas.openxmlformats.org/officeDocument/2006/relationships/hyperlink" Target="https://histrf.ru/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640b1ca" TargetMode="External"/><Relationship Id="rId290" Type="http://schemas.openxmlformats.org/officeDocument/2006/relationships/hyperlink" Target="https://m.edsoo.ru/8a189308" TargetMode="External"/><Relationship Id="rId304" Type="http://schemas.openxmlformats.org/officeDocument/2006/relationships/hyperlink" Target="https://m.edsoo.ru/8864c086" TargetMode="External"/><Relationship Id="rId346" Type="http://schemas.openxmlformats.org/officeDocument/2006/relationships/hyperlink" Target="https://m.edsoo.ru/8a18d9e4" TargetMode="External"/><Relationship Id="rId388" Type="http://schemas.openxmlformats.org/officeDocument/2006/relationships/hyperlink" Target="https://m.edsoo.ru/8864fe16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60aa" TargetMode="External"/><Relationship Id="rId192" Type="http://schemas.openxmlformats.org/officeDocument/2006/relationships/hyperlink" Target="https://m.edsoo.ru/88649b92" TargetMode="External"/><Relationship Id="rId206" Type="http://schemas.openxmlformats.org/officeDocument/2006/relationships/hyperlink" Target="https://m.edsoo.ru/8a1806a4" TargetMode="External"/><Relationship Id="rId413" Type="http://schemas.openxmlformats.org/officeDocument/2006/relationships/hyperlink" Target="https://m.edsoo.ru/8a193862" TargetMode="External"/><Relationship Id="rId248" Type="http://schemas.openxmlformats.org/officeDocument/2006/relationships/hyperlink" Target="https://m.edsoo.ru/8864b050" TargetMode="External"/><Relationship Id="rId455" Type="http://schemas.openxmlformats.org/officeDocument/2006/relationships/hyperlink" Target="https://resh.edu.ru/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9c68" TargetMode="External"/><Relationship Id="rId315" Type="http://schemas.openxmlformats.org/officeDocument/2006/relationships/hyperlink" Target="https://m.edsoo.ru/8864ce3c" TargetMode="External"/><Relationship Id="rId357" Type="http://schemas.openxmlformats.org/officeDocument/2006/relationships/hyperlink" Target="https://m.edsoo.ru/8a18ef42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histrf.ru/" TargetMode="External"/><Relationship Id="rId161" Type="http://schemas.openxmlformats.org/officeDocument/2006/relationships/hyperlink" Target="https://m.edsoo.ru/886473ba" TargetMode="External"/><Relationship Id="rId217" Type="http://schemas.openxmlformats.org/officeDocument/2006/relationships/hyperlink" Target="https://m.edsoo.ru/8a18230a" TargetMode="External"/><Relationship Id="rId399" Type="http://schemas.openxmlformats.org/officeDocument/2006/relationships/hyperlink" Target="https://m.edsoo.ru/8a19223c" TargetMode="External"/><Relationship Id="rId259" Type="http://schemas.openxmlformats.org/officeDocument/2006/relationships/hyperlink" Target="https://m.edsoo.ru/8a1852e4" TargetMode="External"/><Relationship Id="rId424" Type="http://schemas.openxmlformats.org/officeDocument/2006/relationships/hyperlink" Target="https://m.edsoo.ru/8a1946ae" TargetMode="External"/><Relationship Id="rId466" Type="http://schemas.openxmlformats.org/officeDocument/2006/relationships/hyperlink" Target="https://histrf.ru/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bac2" TargetMode="External"/><Relationship Id="rId270" Type="http://schemas.openxmlformats.org/officeDocument/2006/relationships/hyperlink" Target="https://m.edsoo.ru/8a186856" TargetMode="External"/><Relationship Id="rId326" Type="http://schemas.openxmlformats.org/officeDocument/2006/relationships/hyperlink" Target="https://m.edsoo.ru/8864dea4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3fd5c0" TargetMode="External"/><Relationship Id="rId368" Type="http://schemas.openxmlformats.org/officeDocument/2006/relationships/hyperlink" Target="https://m.edsoo.ru/8a1901ee" TargetMode="External"/><Relationship Id="rId172" Type="http://schemas.openxmlformats.org/officeDocument/2006/relationships/hyperlink" Target="https://m.edsoo.ru/886480bc" TargetMode="External"/><Relationship Id="rId193" Type="http://schemas.openxmlformats.org/officeDocument/2006/relationships/hyperlink" Target="https://m.edsoo.ru/88649cd2" TargetMode="External"/><Relationship Id="rId207" Type="http://schemas.openxmlformats.org/officeDocument/2006/relationships/hyperlink" Target="https://m.edsoo.ru/8a180848" TargetMode="External"/><Relationship Id="rId228" Type="http://schemas.openxmlformats.org/officeDocument/2006/relationships/hyperlink" Target="https://m.edsoo.ru/8a183e76" TargetMode="External"/><Relationship Id="rId249" Type="http://schemas.openxmlformats.org/officeDocument/2006/relationships/hyperlink" Target="https://m.edsoo.ru/8864b37a" TargetMode="External"/><Relationship Id="rId414" Type="http://schemas.openxmlformats.org/officeDocument/2006/relationships/hyperlink" Target="https://m.edsoo.ru/8a193a06" TargetMode="External"/><Relationship Id="rId435" Type="http://schemas.openxmlformats.org/officeDocument/2006/relationships/hyperlink" Target="https://resh.edu.ru/" TargetMode="External"/><Relationship Id="rId456" Type="http://schemas.openxmlformats.org/officeDocument/2006/relationships/hyperlink" Target="https://histrf.ru/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a050" TargetMode="External"/><Relationship Id="rId260" Type="http://schemas.openxmlformats.org/officeDocument/2006/relationships/hyperlink" Target="https://m.edsoo.ru/8a18546a" TargetMode="External"/><Relationship Id="rId281" Type="http://schemas.openxmlformats.org/officeDocument/2006/relationships/hyperlink" Target="https://m.edsoo.ru/8a188070" TargetMode="External"/><Relationship Id="rId316" Type="http://schemas.openxmlformats.org/officeDocument/2006/relationships/hyperlink" Target="https://m.edsoo.ru/8864cf5e" TargetMode="External"/><Relationship Id="rId337" Type="http://schemas.openxmlformats.org/officeDocument/2006/relationships/hyperlink" Target="https://m.edsoo.ru/8a18cb0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m.edsoo.ru/863fbdd8" TargetMode="External"/><Relationship Id="rId141" Type="http://schemas.openxmlformats.org/officeDocument/2006/relationships/hyperlink" Target="https://m.edsoo.ru/8640b508" TargetMode="External"/><Relationship Id="rId358" Type="http://schemas.openxmlformats.org/officeDocument/2006/relationships/hyperlink" Target="https://m.edsoo.ru/8a18f118" TargetMode="External"/><Relationship Id="rId379" Type="http://schemas.openxmlformats.org/officeDocument/2006/relationships/hyperlink" Target="https://m.edsoo.ru/8864f0a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74dc" TargetMode="External"/><Relationship Id="rId183" Type="http://schemas.openxmlformats.org/officeDocument/2006/relationships/hyperlink" Target="https://m.edsoo.ru/88648e36" TargetMode="External"/><Relationship Id="rId218" Type="http://schemas.openxmlformats.org/officeDocument/2006/relationships/hyperlink" Target="https://m.edsoo.ru/8a182436" TargetMode="External"/><Relationship Id="rId239" Type="http://schemas.openxmlformats.org/officeDocument/2006/relationships/hyperlink" Target="https://m.edsoo.ru/8864a4ca" TargetMode="External"/><Relationship Id="rId390" Type="http://schemas.openxmlformats.org/officeDocument/2006/relationships/hyperlink" Target="https://m.edsoo.ru/8a190996" TargetMode="External"/><Relationship Id="rId404" Type="http://schemas.openxmlformats.org/officeDocument/2006/relationships/hyperlink" Target="https://m.edsoo.ru/8a192912" TargetMode="External"/><Relationship Id="rId425" Type="http://schemas.openxmlformats.org/officeDocument/2006/relationships/hyperlink" Target="https://m.edsoo.ru/8a1947d0" TargetMode="External"/><Relationship Id="rId446" Type="http://schemas.openxmlformats.org/officeDocument/2006/relationships/hyperlink" Target="https://histrf.ru/" TargetMode="External"/><Relationship Id="rId467" Type="http://schemas.openxmlformats.org/officeDocument/2006/relationships/hyperlink" Target="https://resh.edu.ru/" TargetMode="External"/><Relationship Id="rId250" Type="http://schemas.openxmlformats.org/officeDocument/2006/relationships/hyperlink" Target="https://m.edsoo.ru/8864b4c4" TargetMode="External"/><Relationship Id="rId271" Type="http://schemas.openxmlformats.org/officeDocument/2006/relationships/hyperlink" Target="https://m.edsoo.ru/8a1869dc" TargetMode="External"/><Relationship Id="rId292" Type="http://schemas.openxmlformats.org/officeDocument/2006/relationships/hyperlink" Target="https://m.edsoo.ru/8a1898d0" TargetMode="External"/><Relationship Id="rId306" Type="http://schemas.openxmlformats.org/officeDocument/2006/relationships/hyperlink" Target="https://m.edsoo.ru/8864c2c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a244" TargetMode="External"/><Relationship Id="rId131" Type="http://schemas.openxmlformats.org/officeDocument/2006/relationships/hyperlink" Target="https://m.edsoo.ru/863fd836" TargetMode="External"/><Relationship Id="rId327" Type="http://schemas.openxmlformats.org/officeDocument/2006/relationships/hyperlink" Target="https://m.edsoo.ru/8a18b356" TargetMode="External"/><Relationship Id="rId348" Type="http://schemas.openxmlformats.org/officeDocument/2006/relationships/hyperlink" Target="https://m.edsoo.ru/8a18ddc2" TargetMode="External"/><Relationship Id="rId369" Type="http://schemas.openxmlformats.org/officeDocument/2006/relationships/hyperlink" Target="https://m.edsoo.ru/8a1907f2" TargetMode="External"/><Relationship Id="rId152" Type="http://schemas.openxmlformats.org/officeDocument/2006/relationships/hyperlink" Target="https://m.edsoo.ru/886469b0" TargetMode="External"/><Relationship Id="rId173" Type="http://schemas.openxmlformats.org/officeDocument/2006/relationships/hyperlink" Target="https://m.edsoo.ru/886481d4" TargetMode="External"/><Relationship Id="rId194" Type="http://schemas.openxmlformats.org/officeDocument/2006/relationships/hyperlink" Target="https://m.edsoo.ru/8a17efa2" TargetMode="External"/><Relationship Id="rId208" Type="http://schemas.openxmlformats.org/officeDocument/2006/relationships/hyperlink" Target="https://m.edsoo.ru/8a180c26" TargetMode="External"/><Relationship Id="rId229" Type="http://schemas.openxmlformats.org/officeDocument/2006/relationships/hyperlink" Target="https://m.edsoo.ru/8a18402e" TargetMode="External"/><Relationship Id="rId380" Type="http://schemas.openxmlformats.org/officeDocument/2006/relationships/hyperlink" Target="https://m.edsoo.ru/8864f1e6" TargetMode="External"/><Relationship Id="rId415" Type="http://schemas.openxmlformats.org/officeDocument/2006/relationships/hyperlink" Target="https://m.edsoo.ru/8a193b82" TargetMode="External"/><Relationship Id="rId436" Type="http://schemas.openxmlformats.org/officeDocument/2006/relationships/hyperlink" Target="https://histrf.ru/" TargetMode="External"/><Relationship Id="rId457" Type="http://schemas.openxmlformats.org/officeDocument/2006/relationships/hyperlink" Target="https://resh.edu.ru/" TargetMode="External"/><Relationship Id="rId240" Type="http://schemas.openxmlformats.org/officeDocument/2006/relationships/hyperlink" Target="https://m.edsoo.ru/8864a5e2" TargetMode="External"/><Relationship Id="rId261" Type="http://schemas.openxmlformats.org/officeDocument/2006/relationships/hyperlink" Target="https://m.edsoo.ru/8a1855e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histrf.ru/" TargetMode="External"/><Relationship Id="rId282" Type="http://schemas.openxmlformats.org/officeDocument/2006/relationships/hyperlink" Target="https://m.edsoo.ru/8a18821e" TargetMode="External"/><Relationship Id="rId317" Type="http://schemas.openxmlformats.org/officeDocument/2006/relationships/hyperlink" Target="https://m.edsoo.ru/8864d080" TargetMode="External"/><Relationship Id="rId338" Type="http://schemas.openxmlformats.org/officeDocument/2006/relationships/hyperlink" Target="https://m.edsoo.ru/8a18cc88" TargetMode="External"/><Relationship Id="rId359" Type="http://schemas.openxmlformats.org/officeDocument/2006/relationships/hyperlink" Target="https://m.edsoo.ru/8a18f302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histrf.ru/" TargetMode="External"/><Relationship Id="rId121" Type="http://schemas.openxmlformats.org/officeDocument/2006/relationships/hyperlink" Target="https://m.edsoo.ru/863fbfcc" TargetMode="External"/><Relationship Id="rId142" Type="http://schemas.openxmlformats.org/officeDocument/2006/relationships/hyperlink" Target="https://m.edsoo.ru/8640b67a" TargetMode="External"/><Relationship Id="rId163" Type="http://schemas.openxmlformats.org/officeDocument/2006/relationships/hyperlink" Target="https://m.edsoo.ru/88647608" TargetMode="External"/><Relationship Id="rId184" Type="http://schemas.openxmlformats.org/officeDocument/2006/relationships/hyperlink" Target="https://m.edsoo.ru/88648f62" TargetMode="External"/><Relationship Id="rId219" Type="http://schemas.openxmlformats.org/officeDocument/2006/relationships/hyperlink" Target="https://m.edsoo.ru/8a182562" TargetMode="External"/><Relationship Id="rId370" Type="http://schemas.openxmlformats.org/officeDocument/2006/relationships/hyperlink" Target="https://m.edsoo.ru/8864dff8" TargetMode="External"/><Relationship Id="rId391" Type="http://schemas.openxmlformats.org/officeDocument/2006/relationships/hyperlink" Target="https://m.edsoo.ru/8a190b80" TargetMode="External"/><Relationship Id="rId405" Type="http://schemas.openxmlformats.org/officeDocument/2006/relationships/hyperlink" Target="https://m.edsoo.ru/8a19278c" TargetMode="External"/><Relationship Id="rId426" Type="http://schemas.openxmlformats.org/officeDocument/2006/relationships/hyperlink" Target="https://m.edsoo.ru/8a1948de" TargetMode="External"/><Relationship Id="rId447" Type="http://schemas.openxmlformats.org/officeDocument/2006/relationships/hyperlink" Target="https://resh.edu.ru/" TargetMode="External"/><Relationship Id="rId230" Type="http://schemas.openxmlformats.org/officeDocument/2006/relationships/hyperlink" Target="https://m.edsoo.ru/8a1841c8" TargetMode="External"/><Relationship Id="rId251" Type="http://schemas.openxmlformats.org/officeDocument/2006/relationships/hyperlink" Target="https://m.edsoo.ru/8864b5e6" TargetMode="External"/><Relationship Id="rId468" Type="http://schemas.openxmlformats.org/officeDocument/2006/relationships/fontTable" Target="fontTable.xm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6b6c" TargetMode="External"/><Relationship Id="rId293" Type="http://schemas.openxmlformats.org/officeDocument/2006/relationships/hyperlink" Target="https://m.edsoo.ru/8a189a88" TargetMode="External"/><Relationship Id="rId307" Type="http://schemas.openxmlformats.org/officeDocument/2006/relationships/hyperlink" Target="https://m.edsoo.ru/8864c3f6" TargetMode="External"/><Relationship Id="rId328" Type="http://schemas.openxmlformats.org/officeDocument/2006/relationships/hyperlink" Target="https://m.edsoo.ru/8a18b720" TargetMode="External"/><Relationship Id="rId349" Type="http://schemas.openxmlformats.org/officeDocument/2006/relationships/hyperlink" Target="https://m.edsoo.ru/8a18dfb6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a6ea" TargetMode="External"/><Relationship Id="rId132" Type="http://schemas.openxmlformats.org/officeDocument/2006/relationships/hyperlink" Target="https://m.edsoo.ru/8640a31a" TargetMode="External"/><Relationship Id="rId153" Type="http://schemas.openxmlformats.org/officeDocument/2006/relationships/hyperlink" Target="https://m.edsoo.ru/88646848" TargetMode="External"/><Relationship Id="rId174" Type="http://schemas.openxmlformats.org/officeDocument/2006/relationships/hyperlink" Target="https://m.edsoo.ru/886482ec" TargetMode="External"/><Relationship Id="rId195" Type="http://schemas.openxmlformats.org/officeDocument/2006/relationships/hyperlink" Target="https://m.edsoo.ru/8a17f31c" TargetMode="External"/><Relationship Id="rId209" Type="http://schemas.openxmlformats.org/officeDocument/2006/relationships/hyperlink" Target="https://m.edsoo.ru/8a180e06" TargetMode="External"/><Relationship Id="rId360" Type="http://schemas.openxmlformats.org/officeDocument/2006/relationships/hyperlink" Target="https://m.edsoo.ru/8a18f4b0" TargetMode="External"/><Relationship Id="rId381" Type="http://schemas.openxmlformats.org/officeDocument/2006/relationships/hyperlink" Target="https://m.edsoo.ru/8864f2fe" TargetMode="External"/><Relationship Id="rId416" Type="http://schemas.openxmlformats.org/officeDocument/2006/relationships/hyperlink" Target="https://m.edsoo.ru/8a193cae" TargetMode="External"/><Relationship Id="rId220" Type="http://schemas.openxmlformats.org/officeDocument/2006/relationships/hyperlink" Target="https://m.edsoo.ru/8a182954" TargetMode="External"/><Relationship Id="rId241" Type="http://schemas.openxmlformats.org/officeDocument/2006/relationships/hyperlink" Target="https://m.edsoo.ru/8864a786" TargetMode="External"/><Relationship Id="rId437" Type="http://schemas.openxmlformats.org/officeDocument/2006/relationships/hyperlink" Target="https://resh.edu.ru/" TargetMode="External"/><Relationship Id="rId458" Type="http://schemas.openxmlformats.org/officeDocument/2006/relationships/hyperlink" Target="https://histrf.ru/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5780" TargetMode="External"/><Relationship Id="rId283" Type="http://schemas.openxmlformats.org/officeDocument/2006/relationships/hyperlink" Target="https://m.edsoo.ru/8a1883ea" TargetMode="External"/><Relationship Id="rId318" Type="http://schemas.openxmlformats.org/officeDocument/2006/relationships/hyperlink" Target="https://m.edsoo.ru/8864d418" TargetMode="External"/><Relationship Id="rId339" Type="http://schemas.openxmlformats.org/officeDocument/2006/relationships/hyperlink" Target="https://m.edsoo.ru/8a18ce0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m.edsoo.ru/863fc26a" TargetMode="External"/><Relationship Id="rId143" Type="http://schemas.openxmlformats.org/officeDocument/2006/relationships/hyperlink" Target="https://m.edsoo.ru/8640b7f6" TargetMode="External"/><Relationship Id="rId164" Type="http://schemas.openxmlformats.org/officeDocument/2006/relationships/hyperlink" Target="https://m.edsoo.ru/88647716" TargetMode="External"/><Relationship Id="rId185" Type="http://schemas.openxmlformats.org/officeDocument/2006/relationships/hyperlink" Target="https://m.edsoo.ru/88649070" TargetMode="External"/><Relationship Id="rId350" Type="http://schemas.openxmlformats.org/officeDocument/2006/relationships/hyperlink" Target="https://m.edsoo.ru/8a18e16e" TargetMode="External"/><Relationship Id="rId371" Type="http://schemas.openxmlformats.org/officeDocument/2006/relationships/hyperlink" Target="https://m.edsoo.ru/8864e17e" TargetMode="External"/><Relationship Id="rId406" Type="http://schemas.openxmlformats.org/officeDocument/2006/relationships/hyperlink" Target="https://m.edsoo.ru/8a192ad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0fd2" TargetMode="External"/><Relationship Id="rId392" Type="http://schemas.openxmlformats.org/officeDocument/2006/relationships/hyperlink" Target="https://m.edsoo.ru/8a190d10" TargetMode="External"/><Relationship Id="rId427" Type="http://schemas.openxmlformats.org/officeDocument/2006/relationships/hyperlink" Target="https://m.edsoo.ru/8a194a00" TargetMode="External"/><Relationship Id="rId448" Type="http://schemas.openxmlformats.org/officeDocument/2006/relationships/hyperlink" Target="https://histrf.ru/" TargetMode="External"/><Relationship Id="rId469" Type="http://schemas.openxmlformats.org/officeDocument/2006/relationships/theme" Target="theme/theme1.xm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a184358" TargetMode="External"/><Relationship Id="rId252" Type="http://schemas.openxmlformats.org/officeDocument/2006/relationships/hyperlink" Target="https://m.edsoo.ru/8864b6f4" TargetMode="External"/><Relationship Id="rId273" Type="http://schemas.openxmlformats.org/officeDocument/2006/relationships/hyperlink" Target="https://m.edsoo.ru/8a186d1a" TargetMode="External"/><Relationship Id="rId294" Type="http://schemas.openxmlformats.org/officeDocument/2006/relationships/hyperlink" Target="https://m.edsoo.ru/8a189dda" TargetMode="External"/><Relationship Id="rId308" Type="http://schemas.openxmlformats.org/officeDocument/2006/relationships/hyperlink" Target="https://m.edsoo.ru/8864c536" TargetMode="External"/><Relationship Id="rId329" Type="http://schemas.openxmlformats.org/officeDocument/2006/relationships/hyperlink" Target="https://m.edsoo.ru/8a18ba40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aa50" TargetMode="External"/><Relationship Id="rId133" Type="http://schemas.openxmlformats.org/officeDocument/2006/relationships/hyperlink" Target="https://m.edsoo.ru/8640a770" TargetMode="External"/><Relationship Id="rId154" Type="http://schemas.openxmlformats.org/officeDocument/2006/relationships/hyperlink" Target="https://m.edsoo.ru/88646adc" TargetMode="External"/><Relationship Id="rId175" Type="http://schemas.openxmlformats.org/officeDocument/2006/relationships/hyperlink" Target="https://m.edsoo.ru/8864840e" TargetMode="External"/><Relationship Id="rId340" Type="http://schemas.openxmlformats.org/officeDocument/2006/relationships/hyperlink" Target="https://m.edsoo.ru/8a18cfa8" TargetMode="External"/><Relationship Id="rId361" Type="http://schemas.openxmlformats.org/officeDocument/2006/relationships/hyperlink" Target="https://m.edsoo.ru/8a18f668" TargetMode="External"/><Relationship Id="rId196" Type="http://schemas.openxmlformats.org/officeDocument/2006/relationships/hyperlink" Target="https://m.edsoo.ru/8a17f448" TargetMode="External"/><Relationship Id="rId200" Type="http://schemas.openxmlformats.org/officeDocument/2006/relationships/hyperlink" Target="https://m.edsoo.ru/8a17f916" TargetMode="External"/><Relationship Id="rId382" Type="http://schemas.openxmlformats.org/officeDocument/2006/relationships/hyperlink" Target="https://m.edsoo.ru/8864f5d8" TargetMode="External"/><Relationship Id="rId417" Type="http://schemas.openxmlformats.org/officeDocument/2006/relationships/hyperlink" Target="https://m.edsoo.ru/8a193e5c" TargetMode="External"/><Relationship Id="rId438" Type="http://schemas.openxmlformats.org/officeDocument/2006/relationships/hyperlink" Target="https://histrf.ru/" TargetMode="External"/><Relationship Id="rId459" Type="http://schemas.openxmlformats.org/officeDocument/2006/relationships/hyperlink" Target="https://resh.edu.ru/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2c92" TargetMode="External"/><Relationship Id="rId242" Type="http://schemas.openxmlformats.org/officeDocument/2006/relationships/hyperlink" Target="https://m.edsoo.ru/8864a8da" TargetMode="External"/><Relationship Id="rId263" Type="http://schemas.openxmlformats.org/officeDocument/2006/relationships/hyperlink" Target="https://m.edsoo.ru/8a185906" TargetMode="External"/><Relationship Id="rId284" Type="http://schemas.openxmlformats.org/officeDocument/2006/relationships/hyperlink" Target="https://m.edsoo.ru/8a1885b6" TargetMode="External"/><Relationship Id="rId319" Type="http://schemas.openxmlformats.org/officeDocument/2006/relationships/hyperlink" Target="https://m.edsoo.ru/8864d562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histrf.ru/" TargetMode="External"/><Relationship Id="rId123" Type="http://schemas.openxmlformats.org/officeDocument/2006/relationships/hyperlink" Target="https://m.edsoo.ru/863fc4c2" TargetMode="External"/><Relationship Id="rId144" Type="http://schemas.openxmlformats.org/officeDocument/2006/relationships/hyperlink" Target="https://m.edsoo.ru/8640b990" TargetMode="External"/><Relationship Id="rId330" Type="http://schemas.openxmlformats.org/officeDocument/2006/relationships/hyperlink" Target="https://m.edsoo.ru/8a18bbee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7838" TargetMode="External"/><Relationship Id="rId186" Type="http://schemas.openxmlformats.org/officeDocument/2006/relationships/hyperlink" Target="https://m.edsoo.ru/8864919c" TargetMode="External"/><Relationship Id="rId351" Type="http://schemas.openxmlformats.org/officeDocument/2006/relationships/hyperlink" Target="https://m.edsoo.ru/8a18e59c" TargetMode="External"/><Relationship Id="rId372" Type="http://schemas.openxmlformats.org/officeDocument/2006/relationships/hyperlink" Target="https://m.edsoo.ru/8864e2dc" TargetMode="External"/><Relationship Id="rId393" Type="http://schemas.openxmlformats.org/officeDocument/2006/relationships/hyperlink" Target="https://m.edsoo.ru/8a190ebe" TargetMode="External"/><Relationship Id="rId407" Type="http://schemas.openxmlformats.org/officeDocument/2006/relationships/hyperlink" Target="https://m.edsoo.ru/8a192c5a" TargetMode="External"/><Relationship Id="rId428" Type="http://schemas.openxmlformats.org/officeDocument/2006/relationships/hyperlink" Target="https://m.edsoo.ru/8a194b0e" TargetMode="External"/><Relationship Id="rId449" Type="http://schemas.openxmlformats.org/officeDocument/2006/relationships/hyperlink" Target="https://resh.edu.ru/" TargetMode="External"/><Relationship Id="rId211" Type="http://schemas.openxmlformats.org/officeDocument/2006/relationships/hyperlink" Target="https://m.edsoo.ru/8a181194" TargetMode="External"/><Relationship Id="rId232" Type="http://schemas.openxmlformats.org/officeDocument/2006/relationships/hyperlink" Target="https://m.edsoo.ru/8a1844de" TargetMode="External"/><Relationship Id="rId253" Type="http://schemas.openxmlformats.org/officeDocument/2006/relationships/hyperlink" Target="https://m.edsoo.ru/8864b802" TargetMode="External"/><Relationship Id="rId274" Type="http://schemas.openxmlformats.org/officeDocument/2006/relationships/hyperlink" Target="https://m.edsoo.ru/8a186eb4" TargetMode="External"/><Relationship Id="rId295" Type="http://schemas.openxmlformats.org/officeDocument/2006/relationships/hyperlink" Target="https://m.edsoo.ru/8a189c2c" TargetMode="External"/><Relationship Id="rId309" Type="http://schemas.openxmlformats.org/officeDocument/2006/relationships/hyperlink" Target="https://m.edsoo.ru/8864c6d0" TargetMode="External"/><Relationship Id="rId460" Type="http://schemas.openxmlformats.org/officeDocument/2006/relationships/hyperlink" Target="https://histrf.ru/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abea" TargetMode="External"/><Relationship Id="rId134" Type="http://schemas.openxmlformats.org/officeDocument/2006/relationships/hyperlink" Target="https://m.edsoo.ru/8640a91e" TargetMode="External"/><Relationship Id="rId320" Type="http://schemas.openxmlformats.org/officeDocument/2006/relationships/hyperlink" Target="https://m.edsoo.ru/8864d6ac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6c1c" TargetMode="External"/><Relationship Id="rId176" Type="http://schemas.openxmlformats.org/officeDocument/2006/relationships/hyperlink" Target="https://m.edsoo.ru/886485bc" TargetMode="External"/><Relationship Id="rId197" Type="http://schemas.openxmlformats.org/officeDocument/2006/relationships/hyperlink" Target="https://m.edsoo.ru/8a17f560" TargetMode="External"/><Relationship Id="rId341" Type="http://schemas.openxmlformats.org/officeDocument/2006/relationships/hyperlink" Target="https://m.edsoo.ru/8a18d1d8" TargetMode="External"/><Relationship Id="rId362" Type="http://schemas.openxmlformats.org/officeDocument/2006/relationships/hyperlink" Target="https://m.edsoo.ru/8a18f8ca" TargetMode="External"/><Relationship Id="rId383" Type="http://schemas.openxmlformats.org/officeDocument/2006/relationships/hyperlink" Target="https://m.edsoo.ru/8864f6f0" TargetMode="External"/><Relationship Id="rId418" Type="http://schemas.openxmlformats.org/officeDocument/2006/relationships/hyperlink" Target="https://m.edsoo.ru/8a193f88" TargetMode="External"/><Relationship Id="rId439" Type="http://schemas.openxmlformats.org/officeDocument/2006/relationships/hyperlink" Target="https://resh.edu.ru/" TargetMode="External"/><Relationship Id="rId201" Type="http://schemas.openxmlformats.org/officeDocument/2006/relationships/hyperlink" Target="https://m.edsoo.ru/8a17fad8" TargetMode="External"/><Relationship Id="rId222" Type="http://schemas.openxmlformats.org/officeDocument/2006/relationships/hyperlink" Target="https://m.edsoo.ru/8a182e5e" TargetMode="External"/><Relationship Id="rId243" Type="http://schemas.openxmlformats.org/officeDocument/2006/relationships/hyperlink" Target="https://m.edsoo.ru/8864aa24" TargetMode="External"/><Relationship Id="rId264" Type="http://schemas.openxmlformats.org/officeDocument/2006/relationships/hyperlink" Target="https://m.edsoo.ru/8a185d34" TargetMode="External"/><Relationship Id="rId285" Type="http://schemas.openxmlformats.org/officeDocument/2006/relationships/hyperlink" Target="https://m.edsoo.ru/8a188a70" TargetMode="External"/><Relationship Id="rId450" Type="http://schemas.openxmlformats.org/officeDocument/2006/relationships/hyperlink" Target="https://histrf.ru/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m.edsoo.ru/863fc6ca" TargetMode="External"/><Relationship Id="rId310" Type="http://schemas.openxmlformats.org/officeDocument/2006/relationships/hyperlink" Target="https://m.edsoo.ru/8864c892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640bb16" TargetMode="External"/><Relationship Id="rId166" Type="http://schemas.openxmlformats.org/officeDocument/2006/relationships/hyperlink" Target="https://m.edsoo.ru/8864795a" TargetMode="External"/><Relationship Id="rId187" Type="http://schemas.openxmlformats.org/officeDocument/2006/relationships/hyperlink" Target="https://m.edsoo.ru/886492be" TargetMode="External"/><Relationship Id="rId331" Type="http://schemas.openxmlformats.org/officeDocument/2006/relationships/hyperlink" Target="https://m.edsoo.ru/8a18bd74" TargetMode="External"/><Relationship Id="rId352" Type="http://schemas.openxmlformats.org/officeDocument/2006/relationships/hyperlink" Target="https://m.edsoo.ru/8a18e722" TargetMode="External"/><Relationship Id="rId373" Type="http://schemas.openxmlformats.org/officeDocument/2006/relationships/hyperlink" Target="https://m.edsoo.ru/8864e44e" TargetMode="External"/><Relationship Id="rId394" Type="http://schemas.openxmlformats.org/officeDocument/2006/relationships/hyperlink" Target="https://m.edsoo.ru/8a19109e" TargetMode="External"/><Relationship Id="rId408" Type="http://schemas.openxmlformats.org/officeDocument/2006/relationships/hyperlink" Target="https://m.edsoo.ru/8a192da4" TargetMode="External"/><Relationship Id="rId429" Type="http://schemas.openxmlformats.org/officeDocument/2006/relationships/hyperlink" Target="https://m.edsoo.ru/8a194c1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134c" TargetMode="External"/><Relationship Id="rId233" Type="http://schemas.openxmlformats.org/officeDocument/2006/relationships/hyperlink" Target="https://m.edsoo.ru/8a18466e" TargetMode="External"/><Relationship Id="rId254" Type="http://schemas.openxmlformats.org/officeDocument/2006/relationships/hyperlink" Target="https://m.edsoo.ru/8864b924" TargetMode="External"/><Relationship Id="rId440" Type="http://schemas.openxmlformats.org/officeDocument/2006/relationships/hyperlink" Target="https://histrf.ru/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adfc" TargetMode="External"/><Relationship Id="rId275" Type="http://schemas.openxmlformats.org/officeDocument/2006/relationships/hyperlink" Target="https://m.edsoo.ru/8a187076" TargetMode="External"/><Relationship Id="rId296" Type="http://schemas.openxmlformats.org/officeDocument/2006/relationships/hyperlink" Target="https://m.edsoo.ru/8a189f92" TargetMode="External"/><Relationship Id="rId300" Type="http://schemas.openxmlformats.org/officeDocument/2006/relationships/hyperlink" Target="https://m.edsoo.ru/8a18a99c" TargetMode="External"/><Relationship Id="rId461" Type="http://schemas.openxmlformats.org/officeDocument/2006/relationships/hyperlink" Target="https://resh.edu.ru/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aae0" TargetMode="External"/><Relationship Id="rId156" Type="http://schemas.openxmlformats.org/officeDocument/2006/relationships/hyperlink" Target="https://m.edsoo.ru/88646d5c" TargetMode="External"/><Relationship Id="rId177" Type="http://schemas.openxmlformats.org/officeDocument/2006/relationships/hyperlink" Target="https://m.edsoo.ru/886486e8" TargetMode="External"/><Relationship Id="rId198" Type="http://schemas.openxmlformats.org/officeDocument/2006/relationships/hyperlink" Target="https://m.edsoo.ru/8a17f66e" TargetMode="External"/><Relationship Id="rId321" Type="http://schemas.openxmlformats.org/officeDocument/2006/relationships/hyperlink" Target="https://m.edsoo.ru/8864d7c4" TargetMode="External"/><Relationship Id="rId342" Type="http://schemas.openxmlformats.org/officeDocument/2006/relationships/hyperlink" Target="https://m.edsoo.ru/8a18d368" TargetMode="External"/><Relationship Id="rId363" Type="http://schemas.openxmlformats.org/officeDocument/2006/relationships/hyperlink" Target="https://m.edsoo.ru/8a18fa6e" TargetMode="External"/><Relationship Id="rId384" Type="http://schemas.openxmlformats.org/officeDocument/2006/relationships/hyperlink" Target="https://m.edsoo.ru/8864f83a" TargetMode="External"/><Relationship Id="rId419" Type="http://schemas.openxmlformats.org/officeDocument/2006/relationships/hyperlink" Target="https://m.edsoo.ru/8a1940b4" TargetMode="External"/><Relationship Id="rId202" Type="http://schemas.openxmlformats.org/officeDocument/2006/relationships/hyperlink" Target="https://m.edsoo.ru/8a17ff2e" TargetMode="External"/><Relationship Id="rId223" Type="http://schemas.openxmlformats.org/officeDocument/2006/relationships/hyperlink" Target="https://m.edsoo.ru/8a183002" TargetMode="External"/><Relationship Id="rId244" Type="http://schemas.openxmlformats.org/officeDocument/2006/relationships/hyperlink" Target="https://m.edsoo.ru/8864ab78" TargetMode="External"/><Relationship Id="rId430" Type="http://schemas.openxmlformats.org/officeDocument/2006/relationships/hyperlink" Target="https://m.edsoo.ru/8a194d3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5eba" TargetMode="External"/><Relationship Id="rId286" Type="http://schemas.openxmlformats.org/officeDocument/2006/relationships/hyperlink" Target="https://m.edsoo.ru/8a188c50" TargetMode="External"/><Relationship Id="rId451" Type="http://schemas.openxmlformats.org/officeDocument/2006/relationships/hyperlink" Target="https://resh.edu.ru/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8d54" TargetMode="External"/><Relationship Id="rId125" Type="http://schemas.openxmlformats.org/officeDocument/2006/relationships/hyperlink" Target="https://m.edsoo.ru/863fc8dc" TargetMode="External"/><Relationship Id="rId146" Type="http://schemas.openxmlformats.org/officeDocument/2006/relationships/hyperlink" Target="https://m.edsoo.ru/8640bcf6" TargetMode="External"/><Relationship Id="rId167" Type="http://schemas.openxmlformats.org/officeDocument/2006/relationships/hyperlink" Target="https://m.edsoo.ru/88647a86" TargetMode="External"/><Relationship Id="rId188" Type="http://schemas.openxmlformats.org/officeDocument/2006/relationships/hyperlink" Target="https://m.edsoo.ru/886493d6" TargetMode="External"/><Relationship Id="rId311" Type="http://schemas.openxmlformats.org/officeDocument/2006/relationships/hyperlink" Target="https://m.edsoo.ru/8864c9c8" TargetMode="External"/><Relationship Id="rId332" Type="http://schemas.openxmlformats.org/officeDocument/2006/relationships/hyperlink" Target="https://m.edsoo.ru/8a18bef0" TargetMode="External"/><Relationship Id="rId353" Type="http://schemas.openxmlformats.org/officeDocument/2006/relationships/hyperlink" Target="https://m.edsoo.ru/8a18e858" TargetMode="External"/><Relationship Id="rId374" Type="http://schemas.openxmlformats.org/officeDocument/2006/relationships/hyperlink" Target="https://m.edsoo.ru/8864e584" TargetMode="External"/><Relationship Id="rId395" Type="http://schemas.openxmlformats.org/officeDocument/2006/relationships/hyperlink" Target="https://m.edsoo.ru/8a1912ce" TargetMode="External"/><Relationship Id="rId409" Type="http://schemas.openxmlformats.org/officeDocument/2006/relationships/hyperlink" Target="https://m.edsoo.ru/8a19316e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histrf.ru/" TargetMode="External"/><Relationship Id="rId213" Type="http://schemas.openxmlformats.org/officeDocument/2006/relationships/hyperlink" Target="https://m.edsoo.ru/8a181518" TargetMode="External"/><Relationship Id="rId234" Type="http://schemas.openxmlformats.org/officeDocument/2006/relationships/hyperlink" Target="https://m.edsoo.ru/8a184dda" TargetMode="External"/><Relationship Id="rId420" Type="http://schemas.openxmlformats.org/officeDocument/2006/relationships/hyperlink" Target="https://m.edsoo.ru/8a1941c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864ba46" TargetMode="External"/><Relationship Id="rId276" Type="http://schemas.openxmlformats.org/officeDocument/2006/relationships/hyperlink" Target="https://m.edsoo.ru/8a187242" TargetMode="External"/><Relationship Id="rId297" Type="http://schemas.openxmlformats.org/officeDocument/2006/relationships/hyperlink" Target="https://m.edsoo.ru/8a18a41a" TargetMode="External"/><Relationship Id="rId441" Type="http://schemas.openxmlformats.org/officeDocument/2006/relationships/hyperlink" Target="https://resh.edu.ru/" TargetMode="External"/><Relationship Id="rId462" Type="http://schemas.openxmlformats.org/officeDocument/2006/relationships/hyperlink" Target="https://histrf.ru/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b130" TargetMode="External"/><Relationship Id="rId136" Type="http://schemas.openxmlformats.org/officeDocument/2006/relationships/hyperlink" Target="https://m.edsoo.ru/8640ac84" TargetMode="External"/><Relationship Id="rId157" Type="http://schemas.openxmlformats.org/officeDocument/2006/relationships/hyperlink" Target="https://m.edsoo.ru/88646e7e" TargetMode="External"/><Relationship Id="rId178" Type="http://schemas.openxmlformats.org/officeDocument/2006/relationships/hyperlink" Target="https://m.edsoo.ru/8864880a" TargetMode="External"/><Relationship Id="rId301" Type="http://schemas.openxmlformats.org/officeDocument/2006/relationships/hyperlink" Target="https://m.edsoo.ru/8a18ab68" TargetMode="External"/><Relationship Id="rId322" Type="http://schemas.openxmlformats.org/officeDocument/2006/relationships/hyperlink" Target="https://m.edsoo.ru/8864d8dc" TargetMode="External"/><Relationship Id="rId343" Type="http://schemas.openxmlformats.org/officeDocument/2006/relationships/hyperlink" Target="https://m.edsoo.ru/8a18d516" TargetMode="External"/><Relationship Id="rId364" Type="http://schemas.openxmlformats.org/officeDocument/2006/relationships/hyperlink" Target="https://m.edsoo.ru/8a18fbb8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7f790" TargetMode="External"/><Relationship Id="rId203" Type="http://schemas.openxmlformats.org/officeDocument/2006/relationships/hyperlink" Target="https://m.edsoo.ru/8a180140" TargetMode="External"/><Relationship Id="rId385" Type="http://schemas.openxmlformats.org/officeDocument/2006/relationships/hyperlink" Target="https://m.edsoo.ru/8864f9b6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31d8" TargetMode="External"/><Relationship Id="rId245" Type="http://schemas.openxmlformats.org/officeDocument/2006/relationships/hyperlink" Target="https://m.edsoo.ru/8864acea" TargetMode="External"/><Relationship Id="rId266" Type="http://schemas.openxmlformats.org/officeDocument/2006/relationships/hyperlink" Target="https://m.edsoo.ru/8a18602c" TargetMode="External"/><Relationship Id="rId287" Type="http://schemas.openxmlformats.org/officeDocument/2006/relationships/hyperlink" Target="https://m.edsoo.ru/8a188e08" TargetMode="External"/><Relationship Id="rId410" Type="http://schemas.openxmlformats.org/officeDocument/2006/relationships/hyperlink" Target="https://m.edsoo.ru/8a1933da" TargetMode="External"/><Relationship Id="rId431" Type="http://schemas.openxmlformats.org/officeDocument/2006/relationships/hyperlink" Target="https://m.edsoo.ru/8a194f5a" TargetMode="External"/><Relationship Id="rId452" Type="http://schemas.openxmlformats.org/officeDocument/2006/relationships/hyperlink" Target="https://histrf.ru/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8f2a" TargetMode="External"/><Relationship Id="rId126" Type="http://schemas.openxmlformats.org/officeDocument/2006/relationships/hyperlink" Target="https://m.edsoo.ru/863fcaf8" TargetMode="External"/><Relationship Id="rId147" Type="http://schemas.openxmlformats.org/officeDocument/2006/relationships/hyperlink" Target="https://m.edsoo.ru/8640be72" TargetMode="External"/><Relationship Id="rId168" Type="http://schemas.openxmlformats.org/officeDocument/2006/relationships/hyperlink" Target="https://m.edsoo.ru/88647c2a" TargetMode="External"/><Relationship Id="rId312" Type="http://schemas.openxmlformats.org/officeDocument/2006/relationships/hyperlink" Target="https://m.edsoo.ru/8864cae0" TargetMode="External"/><Relationship Id="rId333" Type="http://schemas.openxmlformats.org/officeDocument/2006/relationships/hyperlink" Target="https://m.edsoo.ru/8a18c094" TargetMode="External"/><Relationship Id="rId354" Type="http://schemas.openxmlformats.org/officeDocument/2006/relationships/hyperlink" Target="https://m.edsoo.ru/8a18e9d4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m.edsoo.ru/886494f8" TargetMode="External"/><Relationship Id="rId375" Type="http://schemas.openxmlformats.org/officeDocument/2006/relationships/hyperlink" Target="https://m.edsoo.ru/8864e6b0" TargetMode="External"/><Relationship Id="rId396" Type="http://schemas.openxmlformats.org/officeDocument/2006/relationships/hyperlink" Target="https://m.edsoo.ru/8a19149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16e4" TargetMode="External"/><Relationship Id="rId235" Type="http://schemas.openxmlformats.org/officeDocument/2006/relationships/hyperlink" Target="https://m.edsoo.ru/8a185154" TargetMode="External"/><Relationship Id="rId256" Type="http://schemas.openxmlformats.org/officeDocument/2006/relationships/hyperlink" Target="https://m.edsoo.ru/8864bb86" TargetMode="External"/><Relationship Id="rId277" Type="http://schemas.openxmlformats.org/officeDocument/2006/relationships/hyperlink" Target="https://m.edsoo.ru/8a1873fa" TargetMode="External"/><Relationship Id="rId298" Type="http://schemas.openxmlformats.org/officeDocument/2006/relationships/hyperlink" Target="https://m.edsoo.ru/8a18a604" TargetMode="External"/><Relationship Id="rId400" Type="http://schemas.openxmlformats.org/officeDocument/2006/relationships/hyperlink" Target="https://m.edsoo.ru/8a1923b8" TargetMode="External"/><Relationship Id="rId421" Type="http://schemas.openxmlformats.org/officeDocument/2006/relationships/hyperlink" Target="https://m.edsoo.ru/8a1942e4" TargetMode="External"/><Relationship Id="rId442" Type="http://schemas.openxmlformats.org/officeDocument/2006/relationships/hyperlink" Target="https://histrf.ru/" TargetMode="External"/><Relationship Id="rId463" Type="http://schemas.openxmlformats.org/officeDocument/2006/relationships/hyperlink" Target="https://resh.edu.ru/" TargetMode="External"/><Relationship Id="rId116" Type="http://schemas.openxmlformats.org/officeDocument/2006/relationships/hyperlink" Target="https://m.edsoo.ru/863fb324" TargetMode="External"/><Relationship Id="rId137" Type="http://schemas.openxmlformats.org/officeDocument/2006/relationships/hyperlink" Target="https://m.edsoo.ru/8640ae32" TargetMode="External"/><Relationship Id="rId158" Type="http://schemas.openxmlformats.org/officeDocument/2006/relationships/hyperlink" Target="https://m.edsoo.ru/88646faa" TargetMode="External"/><Relationship Id="rId302" Type="http://schemas.openxmlformats.org/officeDocument/2006/relationships/hyperlink" Target="https://m.edsoo.ru/8a18afdc" TargetMode="External"/><Relationship Id="rId323" Type="http://schemas.openxmlformats.org/officeDocument/2006/relationships/hyperlink" Target="https://m.edsoo.ru/8864d9f4" TargetMode="External"/><Relationship Id="rId344" Type="http://schemas.openxmlformats.org/officeDocument/2006/relationships/hyperlink" Target="https://m.edsoo.ru/8a18d6a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892c" TargetMode="External"/><Relationship Id="rId365" Type="http://schemas.openxmlformats.org/officeDocument/2006/relationships/hyperlink" Target="https://m.edsoo.ru/8a18fcf8" TargetMode="External"/><Relationship Id="rId386" Type="http://schemas.openxmlformats.org/officeDocument/2006/relationships/hyperlink" Target="https://m.edsoo.ru/8864fb6e" TargetMode="External"/><Relationship Id="rId190" Type="http://schemas.openxmlformats.org/officeDocument/2006/relationships/hyperlink" Target="https://m.edsoo.ru/88649872" TargetMode="External"/><Relationship Id="rId204" Type="http://schemas.openxmlformats.org/officeDocument/2006/relationships/hyperlink" Target="https://m.edsoo.ru/8a18030c" TargetMode="External"/><Relationship Id="rId225" Type="http://schemas.openxmlformats.org/officeDocument/2006/relationships/hyperlink" Target="https://m.edsoo.ru/8a1835b6" TargetMode="External"/><Relationship Id="rId246" Type="http://schemas.openxmlformats.org/officeDocument/2006/relationships/hyperlink" Target="https://m.edsoo.ru/8864ae16" TargetMode="External"/><Relationship Id="rId267" Type="http://schemas.openxmlformats.org/officeDocument/2006/relationships/hyperlink" Target="https://m.edsoo.ru/8a1861b2" TargetMode="External"/><Relationship Id="rId288" Type="http://schemas.openxmlformats.org/officeDocument/2006/relationships/hyperlink" Target="https://m.edsoo.ru/8a188f7a" TargetMode="External"/><Relationship Id="rId411" Type="http://schemas.openxmlformats.org/officeDocument/2006/relationships/hyperlink" Target="https://m.edsoo.ru/8a193542" TargetMode="External"/><Relationship Id="rId432" Type="http://schemas.openxmlformats.org/officeDocument/2006/relationships/hyperlink" Target="https://m.edsoo.ru/8a1954e6" TargetMode="External"/><Relationship Id="rId453" Type="http://schemas.openxmlformats.org/officeDocument/2006/relationships/hyperlink" Target="https://resh.edu.ru/" TargetMode="External"/><Relationship Id="rId106" Type="http://schemas.openxmlformats.org/officeDocument/2006/relationships/hyperlink" Target="https://m.edsoo.ru/863f9380" TargetMode="External"/><Relationship Id="rId127" Type="http://schemas.openxmlformats.org/officeDocument/2006/relationships/hyperlink" Target="https://m.edsoo.ru/863fce2c" TargetMode="External"/><Relationship Id="rId313" Type="http://schemas.openxmlformats.org/officeDocument/2006/relationships/hyperlink" Target="https://m.edsoo.ru/8864cc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histrf.ru/" TargetMode="External"/><Relationship Id="rId148" Type="http://schemas.openxmlformats.org/officeDocument/2006/relationships/hyperlink" Target="https://m.edsoo.ru/8640c002" TargetMode="External"/><Relationship Id="rId169" Type="http://schemas.openxmlformats.org/officeDocument/2006/relationships/hyperlink" Target="https://m.edsoo.ru/88647d4c" TargetMode="External"/><Relationship Id="rId334" Type="http://schemas.openxmlformats.org/officeDocument/2006/relationships/hyperlink" Target="https://m.edsoo.ru/8a18c620" TargetMode="External"/><Relationship Id="rId355" Type="http://schemas.openxmlformats.org/officeDocument/2006/relationships/hyperlink" Target="https://m.edsoo.ru/8a18ebc8" TargetMode="External"/><Relationship Id="rId376" Type="http://schemas.openxmlformats.org/officeDocument/2006/relationships/hyperlink" Target="https://m.edsoo.ru/8864e912" TargetMode="External"/><Relationship Id="rId397" Type="http://schemas.openxmlformats.org/officeDocument/2006/relationships/hyperlink" Target="https://m.edsoo.ru/8a19164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8a44" TargetMode="External"/><Relationship Id="rId215" Type="http://schemas.openxmlformats.org/officeDocument/2006/relationships/hyperlink" Target="https://m.edsoo.ru/8a181d1a" TargetMode="External"/><Relationship Id="rId236" Type="http://schemas.openxmlformats.org/officeDocument/2006/relationships/hyperlink" Target="https://m.edsoo.ru/88649f52" TargetMode="External"/><Relationship Id="rId257" Type="http://schemas.openxmlformats.org/officeDocument/2006/relationships/hyperlink" Target="https://m.edsoo.ru/8864bd8e" TargetMode="External"/><Relationship Id="rId278" Type="http://schemas.openxmlformats.org/officeDocument/2006/relationships/hyperlink" Target="https://m.edsoo.ru/8a187878" TargetMode="External"/><Relationship Id="rId401" Type="http://schemas.openxmlformats.org/officeDocument/2006/relationships/hyperlink" Target="https://m.edsoo.ru/8a191f12" TargetMode="External"/><Relationship Id="rId422" Type="http://schemas.openxmlformats.org/officeDocument/2006/relationships/hyperlink" Target="https://m.edsoo.ru/8a1943f2" TargetMode="External"/><Relationship Id="rId443" Type="http://schemas.openxmlformats.org/officeDocument/2006/relationships/hyperlink" Target="https://resh.edu.ru/" TargetMode="External"/><Relationship Id="rId464" Type="http://schemas.openxmlformats.org/officeDocument/2006/relationships/hyperlink" Target="https://histrf.ru/" TargetMode="External"/><Relationship Id="rId303" Type="http://schemas.openxmlformats.org/officeDocument/2006/relationships/hyperlink" Target="https://m.edsoo.ru/8a18b1d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afcc" TargetMode="External"/><Relationship Id="rId345" Type="http://schemas.openxmlformats.org/officeDocument/2006/relationships/hyperlink" Target="https://m.edsoo.ru/8a18d840" TargetMode="External"/><Relationship Id="rId387" Type="http://schemas.openxmlformats.org/officeDocument/2006/relationships/hyperlink" Target="https://m.edsoo.ru/8864fcea" TargetMode="External"/><Relationship Id="rId191" Type="http://schemas.openxmlformats.org/officeDocument/2006/relationships/hyperlink" Target="https://m.edsoo.ru/88649a5c" TargetMode="External"/><Relationship Id="rId205" Type="http://schemas.openxmlformats.org/officeDocument/2006/relationships/hyperlink" Target="https://m.edsoo.ru/8a1804f6" TargetMode="External"/><Relationship Id="rId247" Type="http://schemas.openxmlformats.org/officeDocument/2006/relationships/hyperlink" Target="https://m.edsoo.ru/8864af38" TargetMode="External"/><Relationship Id="rId412" Type="http://schemas.openxmlformats.org/officeDocument/2006/relationships/hyperlink" Target="https://m.edsoo.ru/8a1936a0" TargetMode="External"/><Relationship Id="rId107" Type="http://schemas.openxmlformats.org/officeDocument/2006/relationships/hyperlink" Target="https://m.edsoo.ru/863f9740" TargetMode="External"/><Relationship Id="rId289" Type="http://schemas.openxmlformats.org/officeDocument/2006/relationships/hyperlink" Target="https://m.edsoo.ru/8a189132" TargetMode="External"/><Relationship Id="rId454" Type="http://schemas.openxmlformats.org/officeDocument/2006/relationships/hyperlink" Target="https://histrf.ru/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640c1c4" TargetMode="External"/><Relationship Id="rId314" Type="http://schemas.openxmlformats.org/officeDocument/2006/relationships/hyperlink" Target="https://m.edsoo.ru/8864cd24" TargetMode="External"/><Relationship Id="rId356" Type="http://schemas.openxmlformats.org/officeDocument/2006/relationships/hyperlink" Target="https://m.edsoo.ru/8a18ed6c" TargetMode="External"/><Relationship Id="rId398" Type="http://schemas.openxmlformats.org/officeDocument/2006/relationships/hyperlink" Target="https://m.edsoo.ru/8a191cec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m.edsoo.ru/886472a2" TargetMode="External"/><Relationship Id="rId216" Type="http://schemas.openxmlformats.org/officeDocument/2006/relationships/hyperlink" Target="https://m.edsoo.ru/8a1821b6" TargetMode="External"/><Relationship Id="rId423" Type="http://schemas.openxmlformats.org/officeDocument/2006/relationships/hyperlink" Target="https://m.edsoo.ru/8a194500" TargetMode="External"/><Relationship Id="rId258" Type="http://schemas.openxmlformats.org/officeDocument/2006/relationships/hyperlink" Target="https://m.edsoo.ru/8864bf32" TargetMode="External"/><Relationship Id="rId465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b748" TargetMode="External"/><Relationship Id="rId325" Type="http://schemas.openxmlformats.org/officeDocument/2006/relationships/hyperlink" Target="https://m.edsoo.ru/8864dc56" TargetMode="External"/><Relationship Id="rId367" Type="http://schemas.openxmlformats.org/officeDocument/2006/relationships/hyperlink" Target="https://m.edsoo.ru/8a190022" TargetMode="External"/><Relationship Id="rId171" Type="http://schemas.openxmlformats.org/officeDocument/2006/relationships/hyperlink" Target="https://m.edsoo.ru/88647fa4" TargetMode="External"/><Relationship Id="rId227" Type="http://schemas.openxmlformats.org/officeDocument/2006/relationships/hyperlink" Target="https://m.edsoo.ru/8a183994" TargetMode="External"/><Relationship Id="rId269" Type="http://schemas.openxmlformats.org/officeDocument/2006/relationships/hyperlink" Target="https://m.edsoo.ru/8a1864dc" TargetMode="External"/><Relationship Id="rId434" Type="http://schemas.openxmlformats.org/officeDocument/2006/relationships/hyperlink" Target="https://histrf.ru/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3fd336" TargetMode="External"/><Relationship Id="rId280" Type="http://schemas.openxmlformats.org/officeDocument/2006/relationships/hyperlink" Target="https://m.edsoo.ru/8a187e90" TargetMode="External"/><Relationship Id="rId336" Type="http://schemas.openxmlformats.org/officeDocument/2006/relationships/hyperlink" Target="https://m.edsoo.ru/8a18c97c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640b382" TargetMode="External"/><Relationship Id="rId182" Type="http://schemas.openxmlformats.org/officeDocument/2006/relationships/hyperlink" Target="https://m.edsoo.ru/88648c7e" TargetMode="External"/><Relationship Id="rId378" Type="http://schemas.openxmlformats.org/officeDocument/2006/relationships/hyperlink" Target="https://m.edsoo.ru/8864ece6" TargetMode="External"/><Relationship Id="rId403" Type="http://schemas.openxmlformats.org/officeDocument/2006/relationships/hyperlink" Target="https://m.edsoo.ru/8a19261a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a36c" TargetMode="External"/><Relationship Id="rId445" Type="http://schemas.openxmlformats.org/officeDocument/2006/relationships/hyperlink" Target="https://resh.edu.ru/" TargetMode="External"/><Relationship Id="rId291" Type="http://schemas.openxmlformats.org/officeDocument/2006/relationships/hyperlink" Target="https://m.edsoo.ru/8a1896f0" TargetMode="External"/><Relationship Id="rId305" Type="http://schemas.openxmlformats.org/officeDocument/2006/relationships/hyperlink" Target="https://m.edsoo.ru/8864c1a8" TargetMode="External"/><Relationship Id="rId347" Type="http://schemas.openxmlformats.org/officeDocument/2006/relationships/hyperlink" Target="https://m.edsoo.ru/8a18dc14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65e6" TargetMode="External"/><Relationship Id="rId389" Type="http://schemas.openxmlformats.org/officeDocument/2006/relationships/hyperlink" Target="https://m.edsoo.ru/8864ff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25331</Words>
  <Characters>144390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204n6</cp:lastModifiedBy>
  <cp:revision>8</cp:revision>
  <cp:lastPrinted>2023-09-08T17:28:00Z</cp:lastPrinted>
  <dcterms:created xsi:type="dcterms:W3CDTF">2023-09-02T19:09:00Z</dcterms:created>
  <dcterms:modified xsi:type="dcterms:W3CDTF">2023-10-31T09:58:00Z</dcterms:modified>
</cp:coreProperties>
</file>