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12" w:rsidRPr="002151C9" w:rsidRDefault="00447312" w:rsidP="00447312">
      <w:pPr>
        <w:jc w:val="center"/>
        <w:rPr>
          <w:rFonts w:ascii="Times New Roman" w:hAnsi="Times New Roman" w:cs="Times New Roman"/>
          <w:b/>
          <w:sz w:val="24"/>
        </w:rPr>
      </w:pPr>
      <w:r w:rsidRPr="002151C9">
        <w:rPr>
          <w:rFonts w:ascii="Times New Roman" w:hAnsi="Times New Roman" w:cs="Times New Roman"/>
          <w:b/>
          <w:sz w:val="24"/>
        </w:rPr>
        <w:t xml:space="preserve">РАБОЧАЯ ПРОГРАММА ПО </w:t>
      </w:r>
      <w:r w:rsidR="00A174FE">
        <w:rPr>
          <w:rFonts w:ascii="Times New Roman" w:hAnsi="Times New Roman" w:cs="Times New Roman"/>
          <w:b/>
          <w:sz w:val="24"/>
        </w:rPr>
        <w:t>ХИМИИ</w:t>
      </w:r>
      <w:r w:rsidR="009153B7" w:rsidRPr="002151C9">
        <w:rPr>
          <w:rFonts w:ascii="Times New Roman" w:hAnsi="Times New Roman" w:cs="Times New Roman"/>
          <w:b/>
          <w:sz w:val="24"/>
        </w:rPr>
        <w:t xml:space="preserve"> </w:t>
      </w:r>
    </w:p>
    <w:p w:rsidR="00447312" w:rsidRPr="002151C9" w:rsidRDefault="00447312" w:rsidP="00447312">
      <w:pPr>
        <w:jc w:val="center"/>
        <w:rPr>
          <w:rFonts w:ascii="Times New Roman" w:hAnsi="Times New Roman" w:cs="Times New Roman"/>
          <w:b/>
          <w:sz w:val="24"/>
        </w:rPr>
      </w:pPr>
      <w:r w:rsidRPr="002151C9">
        <w:rPr>
          <w:rFonts w:ascii="Times New Roman" w:hAnsi="Times New Roman" w:cs="Times New Roman"/>
          <w:b/>
          <w:sz w:val="24"/>
        </w:rPr>
        <w:t>АННОТАЦИЯ</w:t>
      </w:r>
    </w:p>
    <w:tbl>
      <w:tblPr>
        <w:tblStyle w:val="a3"/>
        <w:tblW w:w="10348" w:type="dxa"/>
        <w:tblInd w:w="-601" w:type="dxa"/>
        <w:tblLook w:val="04A0"/>
      </w:tblPr>
      <w:tblGrid>
        <w:gridCol w:w="2552"/>
        <w:gridCol w:w="7796"/>
      </w:tblGrid>
      <w:tr w:rsidR="00447312" w:rsidRPr="00DC2501" w:rsidTr="00DC2501">
        <w:tc>
          <w:tcPr>
            <w:tcW w:w="2552" w:type="dxa"/>
          </w:tcPr>
          <w:p w:rsidR="00447312" w:rsidRPr="002151C9" w:rsidRDefault="00447312" w:rsidP="00C04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796" w:type="dxa"/>
          </w:tcPr>
          <w:p w:rsidR="00447312" w:rsidRPr="00DC2501" w:rsidRDefault="000462D9" w:rsidP="009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447312" w:rsidRPr="00DC2501" w:rsidTr="00DC2501">
        <w:tc>
          <w:tcPr>
            <w:tcW w:w="2552" w:type="dxa"/>
          </w:tcPr>
          <w:p w:rsidR="00447312" w:rsidRPr="002151C9" w:rsidRDefault="0044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7796" w:type="dxa"/>
          </w:tcPr>
          <w:p w:rsidR="00447312" w:rsidRPr="00DC2501" w:rsidRDefault="0035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153B7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447312" w:rsidRPr="00DC2501" w:rsidTr="00DC2501">
        <w:tc>
          <w:tcPr>
            <w:tcW w:w="2552" w:type="dxa"/>
          </w:tcPr>
          <w:p w:rsidR="00447312" w:rsidRPr="002151C9" w:rsidRDefault="0044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796" w:type="dxa"/>
          </w:tcPr>
          <w:p w:rsidR="00447312" w:rsidRPr="00DC2501" w:rsidRDefault="003F65C7" w:rsidP="003F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312" w:rsidRPr="00DC2501" w:rsidTr="00DC2501">
        <w:tc>
          <w:tcPr>
            <w:tcW w:w="2552" w:type="dxa"/>
          </w:tcPr>
          <w:p w:rsidR="00447312" w:rsidRPr="002151C9" w:rsidRDefault="0044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  <w:r w:rsidR="009153B7"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/в год</w:t>
            </w: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классам)</w:t>
            </w:r>
          </w:p>
        </w:tc>
        <w:tc>
          <w:tcPr>
            <w:tcW w:w="7796" w:type="dxa"/>
          </w:tcPr>
          <w:p w:rsidR="009153B7" w:rsidRDefault="003F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1C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153B7" w:rsidRPr="00DC2501" w:rsidRDefault="003F65C7" w:rsidP="009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1C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7312" w:rsidRPr="00DC2501" w:rsidTr="00DC2501">
        <w:tc>
          <w:tcPr>
            <w:tcW w:w="2552" w:type="dxa"/>
          </w:tcPr>
          <w:p w:rsidR="00447312" w:rsidRPr="002151C9" w:rsidRDefault="00447312" w:rsidP="0044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программы (базовый, углублённый)</w:t>
            </w:r>
          </w:p>
        </w:tc>
        <w:tc>
          <w:tcPr>
            <w:tcW w:w="7796" w:type="dxa"/>
          </w:tcPr>
          <w:p w:rsidR="00447312" w:rsidRPr="00DC2501" w:rsidRDefault="007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47312" w:rsidRPr="00DC2501" w:rsidTr="00DC2501">
        <w:tc>
          <w:tcPr>
            <w:tcW w:w="2552" w:type="dxa"/>
          </w:tcPr>
          <w:p w:rsidR="00447312" w:rsidRPr="002151C9" w:rsidRDefault="0044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учебно-методического обеспечения (УМК и др.</w:t>
            </w:r>
            <w:r w:rsidR="002151C9">
              <w:rPr>
                <w:rFonts w:ascii="Times New Roman" w:hAnsi="Times New Roman" w:cs="Times New Roman"/>
                <w:b/>
                <w:sz w:val="24"/>
                <w:szCs w:val="24"/>
              </w:rPr>
              <w:t>, можно ЦОРы</w:t>
            </w: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2151C9" w:rsidRDefault="009153B7" w:rsidP="002151C9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</w:pPr>
            <w:r w:rsidRPr="002151C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УМК «</w:t>
            </w:r>
            <w:r w:rsidR="000462D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Химия</w:t>
            </w:r>
            <w:r w:rsidRPr="002151C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 xml:space="preserve">» </w:t>
            </w:r>
            <w:r w:rsidR="00690248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Еремин В.В</w:t>
            </w:r>
            <w:r w:rsidRPr="002151C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.</w:t>
            </w:r>
            <w:r w:rsidR="000462D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690248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Кузьменко</w:t>
            </w:r>
            <w:proofErr w:type="spellEnd"/>
            <w:r w:rsidR="00690248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 xml:space="preserve"> Н.Е</w:t>
            </w:r>
            <w:r w:rsidR="000462D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 xml:space="preserve">. </w:t>
            </w:r>
            <w:r w:rsidR="00690248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 xml:space="preserve">и др. </w:t>
            </w:r>
            <w:r w:rsidR="000462D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 xml:space="preserve">для </w:t>
            </w:r>
            <w:r w:rsidR="00690248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10</w:t>
            </w:r>
            <w:r w:rsidRPr="002151C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-</w:t>
            </w:r>
            <w:r w:rsidR="00690248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>11</w:t>
            </w:r>
            <w:r w:rsidRPr="002151C9">
              <w:rPr>
                <w:rStyle w:val="a5"/>
                <w:rFonts w:ascii="Times New Roman" w:hAnsi="Times New Roman" w:cs="Times New Roman"/>
                <w:color w:val="333333"/>
                <w:sz w:val="24"/>
                <w:szCs w:val="15"/>
                <w:bdr w:val="none" w:sz="0" w:space="0" w:color="auto" w:frame="1"/>
                <w:shd w:val="clear" w:color="auto" w:fill="FFFFFF"/>
              </w:rPr>
              <w:t xml:space="preserve"> классов</w:t>
            </w:r>
          </w:p>
          <w:p w:rsidR="004C1E1A" w:rsidRDefault="009D1CE8" w:rsidP="007679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BD0825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Химия / Габриелян О.С., Остроумов И.Г., Сладков С.А., Акционерное общество «Издательство «Просвещение»</w:t>
            </w:r>
            <w:bookmarkStart w:id="0" w:name="cbcdb3f8-8975-45f3-8500-7cf831c9e7c1"/>
          </w:p>
          <w:p w:rsidR="00447312" w:rsidRPr="0076791F" w:rsidRDefault="009D1CE8" w:rsidP="0076791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BD0825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Химия, 11 класс/ Габриелян О.С., Остроумов И.Г., Сладков С.А., Акционерное общество «Издательство «Просвещение»</w:t>
            </w:r>
            <w:bookmarkEnd w:id="0"/>
            <w:r w:rsidRPr="00BD0825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‌​</w:t>
            </w:r>
          </w:p>
        </w:tc>
      </w:tr>
      <w:tr w:rsidR="00447312" w:rsidRPr="00DC2501" w:rsidTr="00DC2501">
        <w:tc>
          <w:tcPr>
            <w:tcW w:w="2552" w:type="dxa"/>
          </w:tcPr>
          <w:p w:rsidR="00447312" w:rsidRPr="002151C9" w:rsidRDefault="00295EB7" w:rsidP="00295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447312" w:rsidRPr="002151C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учебного предмета</w:t>
            </w:r>
          </w:p>
        </w:tc>
        <w:tc>
          <w:tcPr>
            <w:tcW w:w="7796" w:type="dxa"/>
          </w:tcPr>
          <w:p w:rsidR="00295EB7" w:rsidRPr="00A174FE" w:rsidRDefault="00295EB7" w:rsidP="00295EB7">
            <w:pPr>
              <w:pStyle w:val="1"/>
              <w:spacing w:line="252" w:lineRule="auto"/>
              <w:ind w:firstLine="0"/>
              <w:jc w:val="both"/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</w:pPr>
            <w:r w:rsidRPr="00A174FE"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  <w:t xml:space="preserve">Целями изучения </w:t>
            </w:r>
            <w:r w:rsidR="00BB796E"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  <w:t>химии</w:t>
            </w:r>
            <w:r w:rsidRPr="00A174FE"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  <w:t xml:space="preserve"> по программам </w:t>
            </w:r>
            <w:r w:rsidR="00BB796E"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  <w:t>среднего</w:t>
            </w:r>
            <w:r w:rsidRPr="00A174FE"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  <w:t xml:space="preserve"> общего образования</w:t>
            </w:r>
            <w:r w:rsidR="0077406B"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  <w:t xml:space="preserve"> на базовом уровне</w:t>
            </w:r>
            <w:r w:rsidRPr="00A174FE">
              <w:rPr>
                <w:rFonts w:eastAsiaTheme="minorHAnsi"/>
                <w:color w:val="333333"/>
                <w:sz w:val="24"/>
                <w:szCs w:val="15"/>
                <w:shd w:val="clear" w:color="auto" w:fill="FFFFFF"/>
              </w:rPr>
              <w:t xml:space="preserve"> являются:</w:t>
            </w:r>
          </w:p>
          <w:p w:rsidR="0077406B" w:rsidRPr="0077406B" w:rsidRDefault="0077406B" w:rsidP="0077406B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формирование системы химических знаний как важнейшей составляющей </w:t>
            </w: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      </w:r>
          </w:p>
          <w:p w:rsidR="0077406B" w:rsidRPr="0077406B" w:rsidRDefault="0077406B" w:rsidP="0077406B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      </w:r>
          </w:p>
          <w:p w:rsidR="00447312" w:rsidRPr="00E74970" w:rsidRDefault="0077406B" w:rsidP="0077406B">
            <w:pPr>
              <w:numPr>
                <w:ilvl w:val="0"/>
                <w:numId w:val="27"/>
              </w:numPr>
              <w:spacing w:line="264" w:lineRule="auto"/>
              <w:jc w:val="both"/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      </w:r>
          </w:p>
        </w:tc>
      </w:tr>
      <w:tr w:rsidR="00447312" w:rsidRPr="00DC2501" w:rsidTr="00DC2501">
        <w:tc>
          <w:tcPr>
            <w:tcW w:w="2552" w:type="dxa"/>
          </w:tcPr>
          <w:p w:rsidR="00447312" w:rsidRPr="002151C9" w:rsidRDefault="0044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результатам освоения учебного предмета</w:t>
            </w:r>
            <w:r w:rsidR="00DC2501" w:rsidRPr="002151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(из РП)</w:t>
            </w:r>
          </w:p>
        </w:tc>
        <w:tc>
          <w:tcPr>
            <w:tcW w:w="7796" w:type="dxa"/>
          </w:tcPr>
          <w:p w:rsidR="0077406B" w:rsidRPr="0077406B" w:rsidRDefault="0077406B" w:rsidP="0077406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ЛИЧНОСТНЫЕ РЕЗУЛЬТАТЫ</w:t>
            </w:r>
          </w:p>
          <w:p w:rsidR="0077406B" w:rsidRPr="0077406B" w:rsidRDefault="0077406B" w:rsidP="0077406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ФГОС СОО устанавливает требования к результатам освоения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обучающимися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программ среднего общего образования (личностным,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метапредметным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системно-деятельностный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подход.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В соответствии с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системно-деятельностным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осознание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обучающимися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российской гражданской идентичности – готовности к саморазвитию, самостоятельности и самоопределению;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наличие мотивации к обучению;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готовность и способность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обучающихся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руководствоваться в своей деятельности ценностно-смысловыми установками, присущими целостной системе химического образования;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наличие правосознания экологической культуры и способности ставить цели и строить жизненные планы.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Личностные результаты освоения предмета «Химия» достигаются в единстве учебной и воспитательной деятельности в соответствии с гуманистическими,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социокультурными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Личностные результаты освоения предмета «Химия» отражают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1) гражданского воспитания: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осознания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обучающимися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своих конституционных прав и обязанностей, уважения к закону и правопорядку;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представления о социальных нормах и правилах межличностных отношений в коллективе;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способности понимать и принимать мотивы, намерения, логику и аргументы других при анализе различных видов учебной деятельности;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2) патриотического воспитания: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ценностного отношения к историческому и научному наследию отечественной химии;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3) духовно-нравственного воспитания: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нравственного сознания, этического поведения;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4) формирования культуры здоровья: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соблюдения правил безопасного обращения с веществами в быту, повседневной жизни и в трудовой деятельности;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осознания последствий и неприятия вредных привычек (употребления алкоголя, наркотиков, курения);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5) трудового воспитания: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коммуникативной компетентности в учебно-исследовательской деятельности, общественно полезной, творческой и других видах деятельности;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установки на активное участие в решении практических задач социальной направленности (в рамках своего класса, школы);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интереса к практическому изучению профессий различного рода, в том числе на основе применения предметных знаний по химии;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уважения к труду, людям труда и результатам трудовой деятельности;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6) экологического воспитания: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экологически целесообразного отношения к природе, как источнику существования жизни на Земле;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осознания необходимости использования достижений химии для решения вопросов рационального природопользования;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хемофобии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7) ценности научного познания: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сформированности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</w:t>
            </w: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в познании природных закономерностей и решении проблем сохранения природного равновесия;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способности самостоятельно использовать химические знания для решения проблем в реальных жизненных ситуациях;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интереса к познанию и исследовательской деятельности;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интереса к особенностям труда в различных сферах профессиональной деятельности.</w:t>
            </w:r>
          </w:p>
          <w:p w:rsidR="0077406B" w:rsidRPr="0077406B" w:rsidRDefault="0077406B" w:rsidP="0077406B">
            <w:pPr>
              <w:ind w:left="120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МЕТАПРЕДМЕТНЫЕ РЕЗУЛЬТАТЫ</w:t>
            </w:r>
          </w:p>
          <w:p w:rsidR="0077406B" w:rsidRPr="0077406B" w:rsidRDefault="0077406B" w:rsidP="0077406B">
            <w:pPr>
              <w:ind w:left="120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Метапредметные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результаты освоения учебного предмета «Химия» на уровне среднего общего образования включают: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значимые для формирования мировоззрения обучающихся междисциплинарные (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межпредметные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      </w:r>
            <w:proofErr w:type="gramEnd"/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обучающихся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способность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обучающихся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Метапредметные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результаты отражают овладение универсальными учебными познавательными, коммуникативными и регулятивными действиями.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1) базовые логические действия: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самостоятельно формулировать и актуализировать проблему, всесторонне её рассматривать;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выбирать основания и критерии для классификации веществ и химических реакций;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устанавливать причинно-следственные связи между изучаемыми явлениями;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строить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логические рассуждения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2) базовые исследовательские действия: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владеть основами методов научного познания веществ и химических реакций;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3) работа с информацией: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 xml:space="preserve">приобретать опыт использования информационно-коммуникативных технологий и различных поисковых систем;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самостоятельно выбирать оптимальную форму представления информации (схемы, графики, диаграммы, таблицы, рисунки и другие);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использовать научный язык в качестве средства при работе с химической информацией: применять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межпредметные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(физические и математические) знаки и символы, формулы, аббревиатуры, номенклатуру;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использовать и преобразовывать знаково-символические средства наглядности.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Овладение универсальными коммуникативными действиями: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Овладение универсальными регулятивными действиями: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осуществлять самоконтроль своей деятельности на основе самоанализа и самооценки.</w:t>
            </w:r>
          </w:p>
          <w:p w:rsidR="0077406B" w:rsidRPr="0077406B" w:rsidRDefault="0077406B" w:rsidP="0077406B">
            <w:pPr>
              <w:ind w:left="120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</w:p>
          <w:p w:rsidR="0077406B" w:rsidRPr="0077406B" w:rsidRDefault="0077406B" w:rsidP="0077406B">
            <w:pPr>
              <w:ind w:left="120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ПРЕДМЕТНЫЕ РЕЗУЛЬТАТЫ</w:t>
            </w:r>
          </w:p>
          <w:p w:rsidR="0077406B" w:rsidRPr="0077406B" w:rsidRDefault="0077406B" w:rsidP="0077406B">
            <w:pPr>
              <w:ind w:left="120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</w:p>
          <w:p w:rsidR="0077406B" w:rsidRPr="0077406B" w:rsidRDefault="0077406B" w:rsidP="0077406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10 КЛАСС</w:t>
            </w:r>
          </w:p>
          <w:p w:rsidR="0077406B" w:rsidRPr="0077406B" w:rsidRDefault="0077406B" w:rsidP="0077406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Предметные результаты освоения курса «Органическая химия» отражают: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представлений о химической составляющей </w:t>
            </w: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электроотрицательность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, химическая связь, структурная формула (развёрнутая и сокращённая), моль, молярная масса, молярный объём, углеродный скелет, </w:t>
            </w: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фактологические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      </w:r>
            <w:proofErr w:type="gramEnd"/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      </w:r>
            <w:proofErr w:type="gramEnd"/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умения определять виды химической связи в органических соединениях (одинарные и кратные);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      </w:r>
            <w:proofErr w:type="gramEnd"/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  <w:proofErr w:type="gramEnd"/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для слепых и слабовидящих обучающихся: умение использовать рельефно-точечную систему обозначений Л. Брайля для записи химических формул.</w:t>
            </w:r>
          </w:p>
          <w:p w:rsidR="0077406B" w:rsidRPr="0077406B" w:rsidRDefault="0077406B" w:rsidP="0077406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</w:p>
          <w:p w:rsidR="0077406B" w:rsidRPr="0077406B" w:rsidRDefault="0077406B" w:rsidP="0077406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11 КЛАСС</w:t>
            </w:r>
          </w:p>
          <w:p w:rsidR="0077406B" w:rsidRPr="0077406B" w:rsidRDefault="0077406B" w:rsidP="0077406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Предметные результаты освоения курса «Общая и неорганическая химия» отражают: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представлений: о химической составляющей </w:t>
            </w:r>
            <w:proofErr w:type="spellStart"/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картины мира, роли химии в познании явлений природы, в формировании мышления и культуры личности, её </w:t>
            </w: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владение системой химических знаний, которая включает: основополагающие понятия (химический элемент, атом, изотоп,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s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-,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p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-,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d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- электронные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орбитали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атомов, ион, молекула, моль, молярный объём, валентность,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электроотрицательность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неэлектролиты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, электролитическая диссоциация, окислитель, восстановитель, скорость химической реакции, химическое равновесие);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фактологические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      </w:r>
            <w:proofErr w:type="gramEnd"/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амфотерные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гидроксиды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, соли);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s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-,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p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-, d-электронные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орбитали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</w:t>
            </w: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элементов Д. И. Менделеева;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раскрывать сущность окислительно-восстановительных реакций посредством составления электронного баланса этих реакций;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Ле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Шателье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характеризовать химические процессы, лежащие в основе промышленного получения серной кислоты, аммиака, а также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представлений об общих научных принципах и экологических проблемах химического производства;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планировать и выполнять химический эксперимент (разложение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пероксида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</w:t>
            </w:r>
            <w:proofErr w:type="gram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т-</w:t>
            </w:r>
            <w:proofErr w:type="gram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и </w:t>
            </w: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хлорид-анионы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, на катион аммония, решение экспериментальных задач по темам «Металлы» и «Неметаллы») в соответствии с правилами техники безопасности при обращении с </w:t>
            </w: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lastRenderedPageBreak/>
              <w:t>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proofErr w:type="spellStart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сформированность</w:t>
            </w:r>
            <w:proofErr w:type="spellEnd"/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      </w:r>
          </w:p>
          <w:p w:rsidR="0077406B" w:rsidRPr="0077406B" w:rsidRDefault="0077406B" w:rsidP="0077406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7406B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для слепых и слабовидящих обучающихся: умение использовать рельефно-точечную систему обозначений Л. Брайля для записи химических формул.</w:t>
            </w:r>
          </w:p>
          <w:p w:rsidR="00447312" w:rsidRPr="00DC2501" w:rsidRDefault="00447312" w:rsidP="0024591E">
            <w:pPr>
              <w:pStyle w:val="a9"/>
              <w:shd w:val="clear" w:color="auto" w:fill="FFFFFF"/>
              <w:spacing w:before="0" w:beforeAutospacing="0" w:after="0" w:afterAutospacing="0"/>
              <w:ind w:firstLine="227"/>
              <w:jc w:val="both"/>
            </w:pPr>
          </w:p>
        </w:tc>
      </w:tr>
    </w:tbl>
    <w:p w:rsidR="00447312" w:rsidRDefault="00447312" w:rsidP="00447312"/>
    <w:sectPr w:rsidR="00447312" w:rsidSect="007E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2E20"/>
    <w:multiLevelType w:val="hybridMultilevel"/>
    <w:tmpl w:val="721E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25F4"/>
    <w:multiLevelType w:val="multilevel"/>
    <w:tmpl w:val="6A721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B538A"/>
    <w:multiLevelType w:val="multilevel"/>
    <w:tmpl w:val="172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C0E70"/>
    <w:multiLevelType w:val="hybridMultilevel"/>
    <w:tmpl w:val="4374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08F4"/>
    <w:multiLevelType w:val="multilevel"/>
    <w:tmpl w:val="532660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44DA4"/>
    <w:multiLevelType w:val="hybridMultilevel"/>
    <w:tmpl w:val="7E6ED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F203A"/>
    <w:multiLevelType w:val="hybridMultilevel"/>
    <w:tmpl w:val="071C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131D"/>
    <w:multiLevelType w:val="hybridMultilevel"/>
    <w:tmpl w:val="00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01D0"/>
    <w:multiLevelType w:val="hybridMultilevel"/>
    <w:tmpl w:val="F0E8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33F8B"/>
    <w:multiLevelType w:val="hybridMultilevel"/>
    <w:tmpl w:val="D0B8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5BD"/>
    <w:multiLevelType w:val="multilevel"/>
    <w:tmpl w:val="377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b/>
        <w:bCs/>
      </w:rPr>
    </w:lvl>
  </w:abstractNum>
  <w:abstractNum w:abstractNumId="12">
    <w:nsid w:val="4FA64763"/>
    <w:multiLevelType w:val="multilevel"/>
    <w:tmpl w:val="CCACA1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85713"/>
    <w:multiLevelType w:val="hybridMultilevel"/>
    <w:tmpl w:val="54B0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05862"/>
    <w:multiLevelType w:val="hybridMultilevel"/>
    <w:tmpl w:val="E314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A0CC4"/>
    <w:multiLevelType w:val="hybridMultilevel"/>
    <w:tmpl w:val="C9F8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07598"/>
    <w:multiLevelType w:val="multilevel"/>
    <w:tmpl w:val="590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C22B6"/>
    <w:multiLevelType w:val="hybridMultilevel"/>
    <w:tmpl w:val="C3CC0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235CB2"/>
    <w:multiLevelType w:val="hybridMultilevel"/>
    <w:tmpl w:val="B91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C40A1"/>
    <w:multiLevelType w:val="hybridMultilevel"/>
    <w:tmpl w:val="246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8511D"/>
    <w:multiLevelType w:val="multilevel"/>
    <w:tmpl w:val="283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279FF"/>
    <w:multiLevelType w:val="hybridMultilevel"/>
    <w:tmpl w:val="0CC8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A4D63"/>
    <w:multiLevelType w:val="hybridMultilevel"/>
    <w:tmpl w:val="2BE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33F2C"/>
    <w:multiLevelType w:val="multilevel"/>
    <w:tmpl w:val="88B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66EB5"/>
    <w:multiLevelType w:val="hybridMultilevel"/>
    <w:tmpl w:val="E06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71B00"/>
    <w:multiLevelType w:val="multilevel"/>
    <w:tmpl w:val="079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378E8"/>
    <w:multiLevelType w:val="hybridMultilevel"/>
    <w:tmpl w:val="5FE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2"/>
  </w:num>
  <w:num w:numId="5">
    <w:abstractNumId w:val="23"/>
  </w:num>
  <w:num w:numId="6">
    <w:abstractNumId w:val="10"/>
  </w:num>
  <w:num w:numId="7">
    <w:abstractNumId w:val="25"/>
  </w:num>
  <w:num w:numId="8">
    <w:abstractNumId w:val="20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19"/>
  </w:num>
  <w:num w:numId="14">
    <w:abstractNumId w:val="14"/>
  </w:num>
  <w:num w:numId="15">
    <w:abstractNumId w:val="0"/>
  </w:num>
  <w:num w:numId="16">
    <w:abstractNumId w:val="6"/>
  </w:num>
  <w:num w:numId="17">
    <w:abstractNumId w:val="24"/>
  </w:num>
  <w:num w:numId="18">
    <w:abstractNumId w:val="3"/>
  </w:num>
  <w:num w:numId="19">
    <w:abstractNumId w:val="22"/>
  </w:num>
  <w:num w:numId="20">
    <w:abstractNumId w:val="18"/>
  </w:num>
  <w:num w:numId="21">
    <w:abstractNumId w:val="7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312"/>
    <w:rsid w:val="000462D9"/>
    <w:rsid w:val="000B4E7D"/>
    <w:rsid w:val="00126E59"/>
    <w:rsid w:val="002151C9"/>
    <w:rsid w:val="0024591E"/>
    <w:rsid w:val="00295EB7"/>
    <w:rsid w:val="00356A1E"/>
    <w:rsid w:val="003C333E"/>
    <w:rsid w:val="003F65C7"/>
    <w:rsid w:val="00447312"/>
    <w:rsid w:val="004C1E1A"/>
    <w:rsid w:val="00690248"/>
    <w:rsid w:val="0076791F"/>
    <w:rsid w:val="0077406B"/>
    <w:rsid w:val="007E5E17"/>
    <w:rsid w:val="008A62E0"/>
    <w:rsid w:val="009153B7"/>
    <w:rsid w:val="009D1CE8"/>
    <w:rsid w:val="00A174FE"/>
    <w:rsid w:val="00A732F2"/>
    <w:rsid w:val="00AA1C10"/>
    <w:rsid w:val="00AD296C"/>
    <w:rsid w:val="00B60919"/>
    <w:rsid w:val="00BB796E"/>
    <w:rsid w:val="00BD0825"/>
    <w:rsid w:val="00DC2501"/>
    <w:rsid w:val="00E74970"/>
    <w:rsid w:val="00F5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7"/>
  </w:style>
  <w:style w:type="paragraph" w:styleId="2">
    <w:name w:val="heading 2"/>
    <w:basedOn w:val="a"/>
    <w:link w:val="20"/>
    <w:uiPriority w:val="9"/>
    <w:qFormat/>
    <w:rsid w:val="00126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7312"/>
    <w:pPr>
      <w:spacing w:after="0" w:line="240" w:lineRule="auto"/>
    </w:pPr>
  </w:style>
  <w:style w:type="character" w:styleId="a5">
    <w:name w:val="Strong"/>
    <w:basedOn w:val="a0"/>
    <w:uiPriority w:val="22"/>
    <w:qFormat/>
    <w:rsid w:val="009153B7"/>
    <w:rPr>
      <w:b/>
      <w:bCs/>
    </w:rPr>
  </w:style>
  <w:style w:type="character" w:customStyle="1" w:styleId="fontstyle01">
    <w:name w:val="fontstyle01"/>
    <w:basedOn w:val="a0"/>
    <w:rsid w:val="009153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153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153B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95EB7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95EB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7"/>
    <w:rsid w:val="00295EB7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5">
    <w:name w:val="Основной текст (5)_"/>
    <w:basedOn w:val="a0"/>
    <w:link w:val="50"/>
    <w:rsid w:val="002151C9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2151C9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paragraph" w:customStyle="1" w:styleId="a8">
    <w:name w:val="Подзаг"/>
    <w:basedOn w:val="a"/>
    <w:qFormat/>
    <w:rsid w:val="002151C9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2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12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3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C33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ParagraphChar">
    <w:name w:val="List Paragraph Char"/>
    <w:link w:val="21"/>
    <w:uiPriority w:val="99"/>
    <w:locked/>
    <w:rsid w:val="003C333E"/>
    <w:rPr>
      <w:sz w:val="24"/>
      <w:szCs w:val="24"/>
    </w:rPr>
  </w:style>
  <w:style w:type="paragraph" w:customStyle="1" w:styleId="21">
    <w:name w:val="Абзац списка2"/>
    <w:basedOn w:val="a"/>
    <w:link w:val="ListParagraphChar"/>
    <w:uiPriority w:val="99"/>
    <w:qFormat/>
    <w:rsid w:val="003C333E"/>
    <w:pPr>
      <w:spacing w:after="0" w:line="240" w:lineRule="auto"/>
      <w:ind w:left="720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90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2022</cp:lastModifiedBy>
  <cp:revision>15</cp:revision>
  <dcterms:created xsi:type="dcterms:W3CDTF">2022-09-15T12:35:00Z</dcterms:created>
  <dcterms:modified xsi:type="dcterms:W3CDTF">2023-11-03T12:12:00Z</dcterms:modified>
</cp:coreProperties>
</file>