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7" w:rsidRPr="00325B57" w:rsidRDefault="00325B57" w:rsidP="00325B57">
      <w:pPr>
        <w:shd w:val="clear" w:color="auto" w:fill="FFFFFF"/>
        <w:spacing w:after="376" w:line="438" w:lineRule="atLeast"/>
        <w:jc w:val="center"/>
        <w:outlineLvl w:val="1"/>
        <w:rPr>
          <w:rFonts w:ascii="Roboto" w:eastAsia="Times New Roman" w:hAnsi="Roboto" w:cs="Times New Roman"/>
          <w:b/>
          <w:bCs/>
          <w:color w:val="212529"/>
          <w:sz w:val="38"/>
          <w:szCs w:val="38"/>
          <w:lang w:eastAsia="ru-RU"/>
        </w:rPr>
      </w:pPr>
      <w:r w:rsidRPr="00325B57">
        <w:rPr>
          <w:rFonts w:ascii="Roboto" w:eastAsia="Times New Roman" w:hAnsi="Roboto" w:cs="Times New Roman"/>
          <w:b/>
          <w:bCs/>
          <w:color w:val="212529"/>
          <w:sz w:val="38"/>
          <w:szCs w:val="38"/>
          <w:lang w:eastAsia="ru-RU"/>
        </w:rPr>
        <w:t>План работы де</w:t>
      </w:r>
      <w:r>
        <w:rPr>
          <w:rFonts w:ascii="Roboto" w:eastAsia="Times New Roman" w:hAnsi="Roboto" w:cs="Times New Roman"/>
          <w:b/>
          <w:bCs/>
          <w:color w:val="212529"/>
          <w:sz w:val="38"/>
          <w:szCs w:val="38"/>
          <w:lang w:eastAsia="ru-RU"/>
        </w:rPr>
        <w:t>тского объединения «</w:t>
      </w:r>
      <w:r>
        <w:rPr>
          <w:rFonts w:ascii="Calibri" w:eastAsia="Times New Roman" w:hAnsi="Calibri" w:cs="Times New Roman"/>
          <w:b/>
          <w:bCs/>
          <w:color w:val="212529"/>
          <w:sz w:val="38"/>
          <w:szCs w:val="38"/>
          <w:lang w:eastAsia="ru-RU"/>
        </w:rPr>
        <w:t>Ҫ</w:t>
      </w:r>
      <w:r>
        <w:rPr>
          <w:rFonts w:ascii="Times New Roman" w:eastAsia="Times New Roman" w:hAnsi="Times New Roman" w:cs="Times New Roman"/>
          <w:b/>
          <w:bCs/>
          <w:color w:val="212529"/>
          <w:sz w:val="38"/>
          <w:szCs w:val="38"/>
          <w:lang w:eastAsia="ru-RU"/>
        </w:rPr>
        <w:t>ил</w:t>
      </w:r>
      <w:r w:rsidRPr="00325B57">
        <w:rPr>
          <w:rFonts w:ascii="Calibri" w:eastAsia="Times New Roman" w:hAnsi="Calibri" w:cs="Times New Roman"/>
          <w:b/>
          <w:bCs/>
          <w:color w:val="212529"/>
          <w:sz w:val="38"/>
          <w:szCs w:val="38"/>
          <w:lang w:eastAsia="ru-RU"/>
        </w:rPr>
        <w:t>ç</w:t>
      </w:r>
      <w:r>
        <w:rPr>
          <w:rFonts w:ascii="Times New Roman" w:eastAsia="Times New Roman" w:hAnsi="Times New Roman" w:cs="Times New Roman"/>
          <w:b/>
          <w:bCs/>
          <w:color w:val="212529"/>
          <w:sz w:val="38"/>
          <w:szCs w:val="38"/>
          <w:lang w:eastAsia="ru-RU"/>
        </w:rPr>
        <w:t>унат</w:t>
      </w:r>
      <w:r>
        <w:rPr>
          <w:rFonts w:ascii="Roboto" w:eastAsia="Times New Roman" w:hAnsi="Roboto" w:cs="Times New Roman"/>
          <w:b/>
          <w:bCs/>
          <w:color w:val="212529"/>
          <w:sz w:val="38"/>
          <w:szCs w:val="38"/>
          <w:lang w:eastAsia="ru-RU"/>
        </w:rPr>
        <w:t>» на 2023 – 2024</w:t>
      </w:r>
      <w:r w:rsidRPr="00325B57">
        <w:rPr>
          <w:rFonts w:ascii="Roboto" w:eastAsia="Times New Roman" w:hAnsi="Roboto" w:cs="Times New Roman"/>
          <w:b/>
          <w:bCs/>
          <w:color w:val="212529"/>
          <w:sz w:val="38"/>
          <w:szCs w:val="38"/>
          <w:lang w:eastAsia="ru-RU"/>
        </w:rPr>
        <w:t xml:space="preserve"> учебный год</w:t>
      </w:r>
    </w:p>
    <w:p w:rsidR="00325B57" w:rsidRPr="00325B57" w:rsidRDefault="00325B57" w:rsidP="00325B5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18"/>
          <w:szCs w:val="18"/>
          <w:lang w:eastAsia="ru-RU"/>
        </w:rPr>
      </w:pPr>
      <w:r w:rsidRPr="00325B57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﻿﻿</w:t>
      </w:r>
    </w:p>
    <w:tbl>
      <w:tblPr>
        <w:tblW w:w="100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7"/>
        <w:gridCol w:w="6709"/>
        <w:gridCol w:w="1843"/>
      </w:tblGrid>
      <w:tr w:rsidR="00325B57" w:rsidRPr="00325B57" w:rsidTr="00325B57">
        <w:trPr>
          <w:jc w:val="center"/>
        </w:trPr>
        <w:tc>
          <w:tcPr>
            <w:tcW w:w="1497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709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                       Содержание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25B57" w:rsidRPr="00325B57" w:rsidTr="00325B57">
        <w:trPr>
          <w:jc w:val="center"/>
        </w:trPr>
        <w:tc>
          <w:tcPr>
            <w:tcW w:w="1497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09</w:t>
            </w: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.20</w:t>
            </w: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9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1.Анализ работы детской самоупра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вляемой республики «</w:t>
            </w:r>
            <w:r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Ҫ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ил</w:t>
            </w:r>
            <w:r w:rsidRPr="00325B57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унат</w:t>
            </w: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 за предыдущий год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Утверждение плана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работы республики «</w:t>
            </w:r>
            <w:r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Ҫ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ил</w:t>
            </w:r>
            <w:r w:rsidRPr="00325B57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унат</w:t>
            </w: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   на новый учебный год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3.Распределение министров по министерствам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4.Помощь ветеранам педагогического труда</w:t>
            </w:r>
          </w:p>
          <w:p w:rsid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5.О проведении субботников, распределение территорий 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6. </w:t>
            </w: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 проведении Осеннего бала            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       </w:t>
            </w: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актив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актив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актив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милосердия</w:t>
            </w:r>
          </w:p>
          <w:p w:rsidR="001756C9" w:rsidRDefault="00325B57" w:rsidP="0017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труда и экологии </w:t>
            </w:r>
          </w:p>
          <w:p w:rsidR="00325B57" w:rsidRPr="00325B57" w:rsidRDefault="00325B57" w:rsidP="0017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мин. </w:t>
            </w:r>
            <w:r w:rsidR="001756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культуры</w:t>
            </w:r>
          </w:p>
        </w:tc>
      </w:tr>
      <w:tr w:rsidR="00325B57" w:rsidRPr="00325B57" w:rsidTr="00325B57">
        <w:trPr>
          <w:trHeight w:val="3853"/>
          <w:jc w:val="center"/>
        </w:trPr>
        <w:tc>
          <w:tcPr>
            <w:tcW w:w="1497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10. 202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9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1.Информирование о выполнении предыдущих решений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 О подготовке к празднованию Дня учителя и Дня пожилых людей.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 Поздравление с Днем учителя  работников школы, находившихся на заслуженном отдыхе 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4.Отчет министерства общественного порядка о результатах рейда «внешний вид учащихся»</w:t>
            </w:r>
          </w:p>
          <w:p w:rsid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5.Отчет министерства образования об успеваемости учащихся</w:t>
            </w:r>
          </w:p>
          <w:p w:rsid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6.Отчет министерства милосердия о помощи ветеранам педагогического труда                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7.Акция «Посади дерево»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 Копилка идей на осенние каникулы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Мин. культуры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образования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информации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общественного порядка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Мин. образования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милосердия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труда и экологии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культуры</w:t>
            </w:r>
          </w:p>
        </w:tc>
      </w:tr>
      <w:tr w:rsidR="00325B57" w:rsidRPr="00325B57" w:rsidTr="00325B57">
        <w:trPr>
          <w:jc w:val="center"/>
        </w:trPr>
        <w:tc>
          <w:tcPr>
            <w:tcW w:w="1497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</w:t>
            </w:r>
            <w:proofErr w:type="spellStart"/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</w:t>
            </w:r>
            <w:proofErr w:type="spellEnd"/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20</w:t>
            </w: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9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1.Отчет о выполнении предыдущих решений.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2.О проведении легкоатлетического кросса </w:t>
            </w:r>
          </w:p>
          <w:p w:rsid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3.Отчет министерства образования о состоянии успеваемости и посещаемости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4.Отчет министерства милосердия о помощи ветеранам педагогического труда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5</w:t>
            </w: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.Состояние дежурства по школе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Президент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физкультуры  и спорта 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образования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милосердия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общественного порядка</w:t>
            </w:r>
          </w:p>
        </w:tc>
      </w:tr>
      <w:tr w:rsidR="00325B57" w:rsidRPr="00325B57" w:rsidTr="00325B57">
        <w:trPr>
          <w:jc w:val="center"/>
        </w:trPr>
        <w:tc>
          <w:tcPr>
            <w:tcW w:w="1497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12. 20</w:t>
            </w: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9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1.О проведении новогодних праздников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2.Организация работы мастерской Деда Мороза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3.Отчет министерства образования об успеваемости и посещаемости за первое полугодие.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4.Проведение лыжных соревнований</w:t>
            </w:r>
          </w:p>
          <w:p w:rsid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 Проведение новогодних елок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5.Отчет Президента о работе за первое полугодие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6.О работе на  зимних каникулах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Мин. культуры</w:t>
            </w:r>
          </w:p>
          <w:p w:rsid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образования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физкультуры и спорта</w:t>
            </w:r>
          </w:p>
          <w:p w:rsid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Мин. культуры 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информации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325B57" w:rsidRPr="00325B57" w:rsidTr="00325B57">
        <w:trPr>
          <w:jc w:val="center"/>
        </w:trPr>
        <w:tc>
          <w:tcPr>
            <w:tcW w:w="1497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01.20</w:t>
            </w: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9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1.Планирование работы на второе полугодие.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2.Отчет министерства спорта о проделанной работе. Результаты школьных соревнований.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.Отчет министерства милосердия о   помощи ветеранам педагогического труда  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.О проведении мероприятия посвященного известному деятелю.               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Президент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физкультуры и спорта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милосердия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Мин. информации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325B57" w:rsidRPr="00325B57" w:rsidTr="00325B57">
        <w:trPr>
          <w:jc w:val="center"/>
        </w:trPr>
        <w:tc>
          <w:tcPr>
            <w:tcW w:w="1497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02. 20</w:t>
            </w: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9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1756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1.Отчет о выполнении предыдущих решений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2.О проведении Дня Святого Валентина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 О подготовки акции «Подарок воинам».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 О подготовке к военно-спортивной игре «Зарница»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5.О проведении мероприятий ко Дню Защитников Отечества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6.О проведении концертной программы, посвященной к 23 февралю 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1756C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Президент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Мин. культуры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информации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физкультуры и спорта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культуры</w:t>
            </w:r>
          </w:p>
        </w:tc>
      </w:tr>
      <w:tr w:rsidR="00325B57" w:rsidRPr="00325B57" w:rsidTr="00325B57">
        <w:trPr>
          <w:trHeight w:val="2727"/>
          <w:jc w:val="center"/>
        </w:trPr>
        <w:tc>
          <w:tcPr>
            <w:tcW w:w="1497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03. 20</w:t>
            </w: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9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BB15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1.О проведении мероприятий к Международному женскому дню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2.О проведении концертной программы для работающих учителей и ветеранов педагогического труда, </w:t>
            </w:r>
            <w:proofErr w:type="gramStart"/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 8 Марту 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3.Отчет министерства милосердия о помощи ветеранам педагогического труда 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4.Состояние дежурства в школе</w:t>
            </w:r>
          </w:p>
          <w:p w:rsidR="00325B57" w:rsidRPr="00325B57" w:rsidRDefault="00325B57" w:rsidP="00BB15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5.Копилка идей на каникулы  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BB15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Мин. культуры </w:t>
            </w:r>
          </w:p>
          <w:p w:rsidR="00325B57" w:rsidRPr="00325B57" w:rsidRDefault="00325B57" w:rsidP="00BB15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Мин. культуры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милосердия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общественного порядка</w:t>
            </w:r>
          </w:p>
          <w:p w:rsidR="00325B57" w:rsidRPr="00325B57" w:rsidRDefault="00325B57" w:rsidP="00BB15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культуры </w:t>
            </w:r>
          </w:p>
        </w:tc>
      </w:tr>
      <w:tr w:rsidR="00325B57" w:rsidRPr="00325B57" w:rsidTr="00325B57">
        <w:trPr>
          <w:jc w:val="center"/>
        </w:trPr>
        <w:tc>
          <w:tcPr>
            <w:tcW w:w="1497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04. 20</w:t>
            </w: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9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1.Отчет о выполнении предыдущих решений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 О проведения субботников. Распределение территории. Озеленение школы и школьного участка.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3.Отчет министерства образования о состоянии успеваемости и посещаемости.</w:t>
            </w:r>
          </w:p>
          <w:p w:rsidR="00325B57" w:rsidRPr="00325B57" w:rsidRDefault="00325B57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4.Отчет министерства милосердия о шефской работе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BB15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Президент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труда и экологии</w:t>
            </w:r>
          </w:p>
          <w:p w:rsidR="00325B57" w:rsidRPr="00325B57" w:rsidRDefault="00325B57" w:rsidP="00BB15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Мин. образования</w:t>
            </w:r>
          </w:p>
          <w:p w:rsidR="00325B57" w:rsidRPr="00325B57" w:rsidRDefault="00325B57" w:rsidP="00BB15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Мин. образования</w:t>
            </w:r>
          </w:p>
        </w:tc>
      </w:tr>
      <w:tr w:rsidR="00325B57" w:rsidRPr="00325B57" w:rsidTr="00325B57">
        <w:trPr>
          <w:jc w:val="center"/>
        </w:trPr>
        <w:tc>
          <w:tcPr>
            <w:tcW w:w="1497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05. 20</w:t>
            </w: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9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8E" w:rsidRDefault="00BB158E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="00325B57"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.О проведении Дня Победы</w:t>
            </w:r>
          </w:p>
          <w:p w:rsidR="00325B57" w:rsidRPr="00325B57" w:rsidRDefault="00BB158E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="00325B57"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.Анализ пропусков уроков и успеваемости. Отчет министерства образования          </w:t>
            </w:r>
          </w:p>
          <w:p w:rsidR="00325B57" w:rsidRPr="00325B57" w:rsidRDefault="00BB158E" w:rsidP="00325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="00325B57"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 О подготовке к празднику детских общественных объединений </w:t>
            </w:r>
          </w:p>
          <w:p w:rsidR="00325B57" w:rsidRPr="00325B57" w:rsidRDefault="00325B57" w:rsidP="00BB15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5.Отчет Президента об итогах года 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57" w:rsidRPr="00325B57" w:rsidRDefault="00325B57" w:rsidP="00BB15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Мин. культуры</w:t>
            </w:r>
          </w:p>
          <w:p w:rsidR="00325B57" w:rsidRPr="00325B57" w:rsidRDefault="00325B57" w:rsidP="00BB15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Мин. информации</w:t>
            </w:r>
          </w:p>
          <w:p w:rsidR="00325B57" w:rsidRPr="00325B57" w:rsidRDefault="00325B57" w:rsidP="00325B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Мин. образования</w:t>
            </w:r>
          </w:p>
          <w:p w:rsidR="00325B57" w:rsidRPr="00325B57" w:rsidRDefault="00325B57" w:rsidP="00BB15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25B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="00BB15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Президент</w:t>
            </w:r>
          </w:p>
          <w:p w:rsidR="00325B57" w:rsidRPr="00325B57" w:rsidRDefault="00325B57" w:rsidP="00BB15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A81D9B" w:rsidRDefault="00A81D9B"/>
    <w:sectPr w:rsidR="00A81D9B" w:rsidSect="00A8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25B57"/>
    <w:rsid w:val="001756C9"/>
    <w:rsid w:val="001D5AF2"/>
    <w:rsid w:val="00325B57"/>
    <w:rsid w:val="003B718A"/>
    <w:rsid w:val="004B162C"/>
    <w:rsid w:val="00A81D9B"/>
    <w:rsid w:val="00BB158E"/>
    <w:rsid w:val="00CB7591"/>
    <w:rsid w:val="00F4022B"/>
    <w:rsid w:val="00FA0852"/>
    <w:rsid w:val="00FC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9B"/>
  </w:style>
  <w:style w:type="paragraph" w:styleId="2">
    <w:name w:val="heading 2"/>
    <w:basedOn w:val="a"/>
    <w:link w:val="20"/>
    <w:uiPriority w:val="9"/>
    <w:qFormat/>
    <w:rsid w:val="00325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2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797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2023-10-30T18:08:00Z</dcterms:created>
  <dcterms:modified xsi:type="dcterms:W3CDTF">2023-10-31T14:38:00Z</dcterms:modified>
</cp:coreProperties>
</file>