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7" w:rsidRPr="001543A7" w:rsidRDefault="001543A7" w:rsidP="001543A7">
      <w:pPr>
        <w:shd w:val="clear" w:color="auto" w:fill="FFFFFF"/>
        <w:spacing w:after="376" w:line="438" w:lineRule="atLeast"/>
        <w:outlineLvl w:val="1"/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</w:pPr>
      <w:r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  <w:t>Положение о ДОО "</w:t>
      </w:r>
      <w:r>
        <w:rPr>
          <w:rFonts w:ascii="Calibri" w:eastAsia="Times New Roman" w:hAnsi="Calibri" w:cs="Times New Roman"/>
          <w:b/>
          <w:bCs/>
          <w:color w:val="212529"/>
          <w:sz w:val="38"/>
          <w:szCs w:val="38"/>
          <w:lang w:eastAsia="ru-RU"/>
        </w:rPr>
        <w:t>Ҫ</w:t>
      </w:r>
      <w:r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  <w:t>ИЛ</w:t>
      </w:r>
      <w:r>
        <w:rPr>
          <w:rFonts w:ascii="Calibri" w:eastAsia="Times New Roman" w:hAnsi="Calibri" w:cs="Times New Roman"/>
          <w:b/>
          <w:bCs/>
          <w:color w:val="212529"/>
          <w:sz w:val="38"/>
          <w:szCs w:val="38"/>
          <w:lang w:eastAsia="ru-RU"/>
        </w:rPr>
        <w:t>Ҫ</w:t>
      </w:r>
      <w:r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  <w:t>УНАТ</w:t>
      </w:r>
      <w:r w:rsidRPr="001543A7"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  <w:t>"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﻿﻿﻿</w:t>
      </w: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543A7" w:rsidRPr="001543A7" w:rsidRDefault="001543A7" w:rsidP="001543A7">
      <w:pPr>
        <w:shd w:val="clear" w:color="auto" w:fill="FFFFFF"/>
        <w:spacing w:after="100" w:afterAutospacing="1" w:line="0" w:lineRule="auto"/>
        <w:jc w:val="center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ПОЛОЖЕНИЕ 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 Парламенте  ДОО «</w:t>
      </w:r>
      <w:r>
        <w:rPr>
          <w:rFonts w:ascii="Calibri" w:eastAsia="Times New Roman" w:hAnsi="Calibri" w:cs="Times New Roman"/>
          <w:b/>
          <w:bCs/>
          <w:color w:val="212529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ил</w:t>
      </w:r>
      <w:r w:rsidRPr="001543A7">
        <w:rPr>
          <w:rFonts w:ascii="Calibri" w:eastAsia="Times New Roman" w:hAnsi="Calibri" w:cs="Times New Roman"/>
          <w:b/>
          <w:bCs/>
          <w:color w:val="212529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унат</w:t>
      </w:r>
      <w:r w:rsidRPr="001543A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Общие положения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В целях содействия осуществлению самоуправленческих начал, развитию инициатив, повышению самостоятельности обучающихся в школе создан орган детского самоуправлен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ия – Парламент ДОО «</w:t>
      </w:r>
      <w:r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1543A7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(далее Парламент).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Парламент работает в тесном контакте с администрацией школы, педагогическим коллективом, органами ученического самоуправления.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1.2.   Парламент является выборным органом детского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самоуправления ДОО «</w:t>
      </w:r>
      <w:r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1543A7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   Парламент действует на основании действующего законодательства, Устава ДОО и настоящего Положения.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Цели и задачи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Целью деятельности Парламент является реализация права членов ДОО на участие в координации работы ДОО «Фантазеры».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Задачи деятельности Парламент: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представление интересов членов ДОО в процессе деятельности ДОО;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поддержка и развитие инициатив членов ДОО;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защита прав членов ДОО.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 Деятельность Парламент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 Парламент  решает следующие вопросы: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организация учебно-исследовательских, культурно-массовых, спортивных и других мероприятий ДОО согласно плану работы ДОО;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содействие содержанию и сохранению в надлежащем порядке помещений, имущества и территории школы;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содействие соблюдению членов ДОО Законов ДОО;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 сотрудничество с общественными организациями, школами, клубами и другими учреждениями, чья деятельность может благотворно повлиять на жизнь членов ДОО.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Парламент вправе принимать к своему рассмотрению иные вопросы, не исключенные из  их ведения и не отнесенные к исключительному ведению администрации.</w:t>
      </w:r>
    </w:p>
    <w:p w:rsidR="001543A7" w:rsidRPr="001543A7" w:rsidRDefault="001543A7" w:rsidP="001543A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4. Общее собрание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Общее собрание ДОО является высшим органом самоуправления и проводится не реже 1 раза  в течение одного учебного года. Решение собрания является правомочным, если на нем присутствовало не менее 2/3 членов ДОО.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Президент Парламента ДОО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 Президент Парламента ДОО избирается тайным голосованием чле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 Парламента ДОО «</w:t>
      </w:r>
      <w:r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1543A7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унат». Председатель </w:t>
      </w: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Парламента осуществляет исполнительные, распорядительные и контролирующие функции.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 Полномочия президента Парламента ДОО: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  разработка плана работы Парламента  и </w:t>
      </w:r>
      <w:proofErr w:type="gramStart"/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контроль за</w:t>
      </w:r>
      <w:proofErr w:type="gramEnd"/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его реализацией;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назначение координаторов отделов;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  участие в заседаниях Парламента ДОО.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6. Парламент ДОО «</w:t>
      </w:r>
      <w:r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1543A7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 Парламент является представительным органом ДОО.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6.2.  В состав Парла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мента ДОО входят представители 5</w:t>
      </w: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11 классов избираемые в ходе прямого открытого голосования на общем 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обран</w:t>
      </w:r>
      <w:r w:rsidR="002E67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ии сроком на 1 год. Президент</w:t>
      </w: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выражает волю членов ДОО.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6.3. Основной организационной формой деятельности Парламента ДОО является заседание, проводимое не реже 1 раза в месяц. Заседания носят открытый характер.</w:t>
      </w:r>
    </w:p>
    <w:p w:rsidR="00F405D3" w:rsidRDefault="001543A7" w:rsidP="008469E9">
      <w:pPr>
        <w:shd w:val="clear" w:color="auto" w:fill="FFFFFF"/>
        <w:spacing w:after="0"/>
        <w:jc w:val="both"/>
        <w:rPr>
          <w:color w:val="212529"/>
          <w:sz w:val="20"/>
          <w:szCs w:val="20"/>
          <w:shd w:val="clear" w:color="auto" w:fill="FFFFFF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6.4. </w:t>
      </w:r>
      <w:proofErr w:type="gramStart"/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Парламент ДОО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образует следующие </w:t>
      </w:r>
      <w:r w:rsidR="00F405D3" w:rsidRPr="00F405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министерства: образования, информации, общественного порядка, милосердия, культуры, труда и экологии, физкультуры и спорта</w:t>
      </w:r>
      <w:r w:rsidR="00F405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финансов.</w:t>
      </w:r>
      <w:proofErr w:type="gramEnd"/>
    </w:p>
    <w:p w:rsidR="00F405D3" w:rsidRPr="00E31DBE" w:rsidRDefault="00F405D3" w:rsidP="008469E9">
      <w:pPr>
        <w:shd w:val="clear" w:color="auto" w:fill="FFFFFF"/>
        <w:spacing w:after="0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6.5. Кадровый состав каждого министерства формируется из числа активистов классов,  входящих в состав Парламента ДОО.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6.6.  Министерства осуществляют деятельность в соответствии с  настоящим Положением.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6.6. Парламент вправе создавать другие министерства и наделять их соответствующими полномочиями.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6.7.  Работа Парламента организуется согласно плану на год по месяцам.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Функции отдельных министерств: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 Основные направления деятельности министерства образования: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 организация и проведение познавательных мероприятий;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   помощь в подготовке и проведении предметных недель;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 сотрудничество с Заместителем Директора по учебной части; 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отчёт о деятельности по полугодиям.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7.2. Основные направления деятельности министерства культуры: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 организация и проведение культурно-массовых мероприятий;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 организация досуга и развлечения детей;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 выявление талантливых в художественном, музыкальном направлении детей, способных защитить  честь школы в районных, городских и других конкурсах и фестивалях;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приобщение к мировым  и отечественным  культурным ценностям и нормам морали.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7.3. Основные направления деятельности министерства информации: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 освещение школьных мероприятий и событий;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оформление информационных, выставочных, познавательных, поздравительных стендов и стенгазет;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информирование учащихся, родителей, педагогов о решениях детского самоуправления.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7.4. Основные направления деятельности министерства труда и экологии: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организация и проведение развлекательных, познавательных и спортивных мероприятий для младших школьников;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организация и проведение трудовых десантов;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 помощь в организации дежурства по школе.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7.5. Основные направления деятельности министерства физкультуры и спорта: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организация и проведение спортивных мероприятий;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организация и проведение месячника «Молодежь за ЗОЖ»;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пропаганда здорового образа жизни;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выявление талантливых в художественном, музыкальном и спортивном направлении детей, способных защитить  честь школы в районных, республиканских и других конкурсах и  спортивных соревнованиях.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Организация работы министерств: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8.1. Каждое министерство для реализации поставленных задач планирует свою деятельность. План работы составляется на год. Обсуждается и утверждается на </w:t>
      </w: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заседаниях Парламента ДОО. За составление плана работы отвечает заместитель директора по ВР.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 На заседании Парламента осуществляется координация планов работы отдельных министерств, чтобы реализация планов работы одного министерства не мешала работе другого. Составляется общий план работы на год.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8.3. Ответственность за его составление и реализацию несёт Президент  Парламента ДОО, ему помогает педагог-организатор.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Полномочия Парламента: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ведении Парламента находится решение следующих вопросов: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принимать общеобязательные правила по вопросам деятельности ДОО;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утверждать план работы ДОО и координировать его деятельность;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принимать решение о времени и повестке заседаний Парламента, выносить вопросы на общее собрание;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проверять работу министерств;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определять задания членам ДОО с учетом мнения их представителей.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 Обязанности членов Парламента: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10.1. Информировать общественность школы о своей деятельности через информационные листы и объявления.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10.2. Участвовать во всех заседаниях Парламента, соблюдать регламент работы.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 Права президента и членов Парламента: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11.1. Проводить заседания Парламента.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11.2.  Проводить опросы, анкетирования с целью выявления мнений, с учетом которых планируется и организуется работа Парламента.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11.3. Вносить свои предложения по вопросам </w:t>
      </w:r>
      <w:proofErr w:type="spellStart"/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внутришкольной</w:t>
      </w:r>
      <w:proofErr w:type="spellEnd"/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жизни на обсуждение администрации школы, родительского комитета, педагогического совета, на общее собрание.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11.4. Принимать участие в совместной работе с общественными организациями и культурно-просветительскими учреждениями, а также заниматься другой деятельностью, которая не противоречит данному Положению и Уставу ДОО.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 Члены Парламента обязаны действовать и руководствоваться настоящим Положением.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 Парламент ДОО сотрудничает: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педагогическим коллективом школы;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 администрацией школы.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 Заключительные положения</w:t>
      </w:r>
    </w:p>
    <w:p w:rsidR="001543A7" w:rsidRPr="001543A7" w:rsidRDefault="001543A7" w:rsidP="008469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1543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Настоящее Положение вступает в силу со дня его официального утверждения.</w:t>
      </w:r>
    </w:p>
    <w:p w:rsidR="00B405C9" w:rsidRPr="006A2DF6" w:rsidRDefault="00B405C9" w:rsidP="00B405C9">
      <w:pPr>
        <w:shd w:val="clear" w:color="auto" w:fill="E9ECE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</w:t>
      </w:r>
      <w:r w:rsidRPr="006A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Новобуяновская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льная школа»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Pr="006A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Чувашской Республики</w:t>
      </w:r>
    </w:p>
    <w:p w:rsidR="00B405C9" w:rsidRPr="006A2DF6" w:rsidRDefault="00B405C9" w:rsidP="00B405C9">
      <w:pPr>
        <w:shd w:val="clear" w:color="auto" w:fill="E9EC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© 2020 - 2023 г. При цитировании источника ссылка на первоисточник обязательна</w:t>
      </w:r>
    </w:p>
    <w:p w:rsidR="00B405C9" w:rsidRPr="006A2DF6" w:rsidRDefault="00B405C9" w:rsidP="00B405C9">
      <w:pPr>
        <w:shd w:val="clear" w:color="auto" w:fill="E9ECE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2D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Контакты</w:t>
      </w:r>
    </w:p>
    <w:p w:rsidR="00B405C9" w:rsidRPr="006A2DF6" w:rsidRDefault="00B405C9" w:rsidP="00B405C9">
      <w:pPr>
        <w:shd w:val="clear" w:color="auto" w:fill="E9ECE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429293, </w:t>
      </w:r>
      <w:proofErr w:type="spellStart"/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 w:rsidRPr="006A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йон, д. Новое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Пушкина,. 2</w:t>
      </w:r>
    </w:p>
    <w:p w:rsidR="00B405C9" w:rsidRPr="006A2DF6" w:rsidRDefault="00B405C9" w:rsidP="00B405C9">
      <w:pPr>
        <w:shd w:val="clear" w:color="auto" w:fill="E9ECE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2-58-27</w:t>
      </w:r>
    </w:p>
    <w:p w:rsidR="00B405C9" w:rsidRPr="006A2DF6" w:rsidRDefault="00B405C9" w:rsidP="00B405C9">
      <w:pPr>
        <w:shd w:val="clear" w:color="auto" w:fill="E9ECE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05C9" w:rsidRDefault="00B405C9" w:rsidP="00B405C9"/>
    <w:p w:rsidR="00A81D9B" w:rsidRDefault="00A81D9B" w:rsidP="008469E9">
      <w:pPr>
        <w:jc w:val="both"/>
      </w:pPr>
    </w:p>
    <w:sectPr w:rsidR="00A81D9B" w:rsidSect="00A8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543A7"/>
    <w:rsid w:val="001543A7"/>
    <w:rsid w:val="001D5AF2"/>
    <w:rsid w:val="002E67B2"/>
    <w:rsid w:val="00382316"/>
    <w:rsid w:val="003B718A"/>
    <w:rsid w:val="004B162C"/>
    <w:rsid w:val="008469E9"/>
    <w:rsid w:val="0089245A"/>
    <w:rsid w:val="009951BB"/>
    <w:rsid w:val="00A81D9B"/>
    <w:rsid w:val="00B405C9"/>
    <w:rsid w:val="00CB7591"/>
    <w:rsid w:val="00DB2705"/>
    <w:rsid w:val="00F4022B"/>
    <w:rsid w:val="00F405D3"/>
    <w:rsid w:val="00FC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B"/>
  </w:style>
  <w:style w:type="paragraph" w:styleId="2">
    <w:name w:val="heading 2"/>
    <w:basedOn w:val="a"/>
    <w:link w:val="20"/>
    <w:uiPriority w:val="9"/>
    <w:qFormat/>
    <w:rsid w:val="00154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5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4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2023-10-30T17:43:00Z</dcterms:created>
  <dcterms:modified xsi:type="dcterms:W3CDTF">2023-10-31T14:45:00Z</dcterms:modified>
</cp:coreProperties>
</file>