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DD" w:rsidRDefault="00391BDD" w:rsidP="00391BDD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621"/>
        <w:gridCol w:w="2551"/>
        <w:gridCol w:w="3899"/>
        <w:gridCol w:w="9"/>
      </w:tblGrid>
      <w:tr w:rsidR="00F47FC3" w:rsidTr="004B0988">
        <w:trPr>
          <w:trHeight w:val="1864"/>
        </w:trPr>
        <w:tc>
          <w:tcPr>
            <w:tcW w:w="3621" w:type="dxa"/>
            <w:shd w:val="clear" w:color="auto" w:fill="auto"/>
          </w:tcPr>
          <w:p w:rsidR="00F47FC3" w:rsidRDefault="00F47FC3" w:rsidP="004B0988">
            <w:pPr>
              <w:ind w:hanging="108"/>
              <w:jc w:val="center"/>
              <w:rPr>
                <w:rFonts w:ascii="TimesET Chuvash" w:hAnsi="TimesET Chuvash"/>
                <w:bCs/>
              </w:rPr>
            </w:pPr>
            <w:r>
              <w:rPr>
                <w:rFonts w:ascii="TimesET Chuvash" w:hAnsi="TimesET Chuvash"/>
                <w:bCs/>
              </w:rPr>
              <w:t>Ч</w:t>
            </w:r>
            <w:r>
              <w:rPr>
                <w:bCs/>
              </w:rPr>
              <w:t>ă</w:t>
            </w:r>
            <w:r>
              <w:rPr>
                <w:rFonts w:ascii="TimesET Chuvash" w:hAnsi="TimesET Chuvash"/>
                <w:bCs/>
              </w:rPr>
              <w:t>ваш Республикин</w:t>
            </w:r>
          </w:p>
          <w:p w:rsidR="00F47FC3" w:rsidRDefault="00F47FC3" w:rsidP="004B0988">
            <w:pPr>
              <w:ind w:hanging="108"/>
              <w:jc w:val="center"/>
              <w:rPr>
                <w:rFonts w:ascii="TimesET Chuvash" w:hAnsi="TimesET Chuvash"/>
                <w:bCs/>
              </w:rPr>
            </w:pPr>
            <w:r>
              <w:rPr>
                <w:rFonts w:ascii="TimesET Chuvash" w:hAnsi="TimesET Chuvash"/>
                <w:bCs/>
              </w:rPr>
              <w:t>Ет</w:t>
            </w:r>
            <w:r>
              <w:rPr>
                <w:bCs/>
              </w:rPr>
              <w:t>ĕ</w:t>
            </w:r>
            <w:r>
              <w:rPr>
                <w:rFonts w:ascii="TimesET Chuvash" w:hAnsi="TimesET Chuvash"/>
                <w:bCs/>
              </w:rPr>
              <w:t>рне районĕнчи</w:t>
            </w:r>
          </w:p>
          <w:p w:rsidR="00F47FC3" w:rsidRDefault="00F47FC3" w:rsidP="004B0988">
            <w:pPr>
              <w:ind w:hanging="108"/>
              <w:jc w:val="center"/>
              <w:rPr>
                <w:rFonts w:ascii="TimesET Chuvash" w:hAnsi="TimesET Chuvash"/>
                <w:bCs/>
              </w:rPr>
            </w:pPr>
            <w:r>
              <w:rPr>
                <w:rFonts w:ascii="TimesET Chuvash" w:hAnsi="TimesET Chuvash"/>
                <w:bCs/>
              </w:rPr>
              <w:t>Муниципаллă бюджетлă вĕрен</w:t>
            </w:r>
            <w:r>
              <w:rPr>
                <w:bCs/>
                <w:sz w:val="22"/>
                <w:szCs w:val="22"/>
              </w:rPr>
              <w:t>ÿ</w:t>
            </w:r>
          </w:p>
          <w:p w:rsidR="00F47FC3" w:rsidRDefault="00F47FC3" w:rsidP="004B0988">
            <w:pPr>
              <w:ind w:hanging="108"/>
              <w:jc w:val="center"/>
              <w:rPr>
                <w:rFonts w:ascii="TimesET Chuvash" w:hAnsi="TimesET Chuvash"/>
                <w:bCs/>
              </w:rPr>
            </w:pPr>
            <w:r>
              <w:rPr>
                <w:rFonts w:ascii="TimesET Chuvash" w:hAnsi="TimesET Chuvash"/>
                <w:bCs/>
              </w:rPr>
              <w:t>учрежденийĕ</w:t>
            </w:r>
          </w:p>
          <w:p w:rsidR="00F47FC3" w:rsidRDefault="00F47FC3" w:rsidP="004B0988">
            <w:pPr>
              <w:ind w:hanging="108"/>
              <w:jc w:val="center"/>
              <w:rPr>
                <w:b/>
              </w:rPr>
            </w:pPr>
            <w:r>
              <w:rPr>
                <w:rFonts w:ascii="TimesET Chuvash" w:hAnsi="TimesET Chuvash"/>
                <w:bCs/>
              </w:rPr>
              <w:t xml:space="preserve">«Мăн Чурашри пĕтĕмĕшле </w:t>
            </w:r>
            <w:r>
              <w:rPr>
                <w:rFonts w:ascii="TimesET Chuvash" w:hAnsi="TimesET Chuvash"/>
                <w:bCs/>
                <w:sz w:val="22"/>
                <w:szCs w:val="22"/>
              </w:rPr>
              <w:t>пĕлÿ паракан вăтам шкул»</w:t>
            </w:r>
          </w:p>
        </w:tc>
        <w:tc>
          <w:tcPr>
            <w:tcW w:w="2551" w:type="dxa"/>
            <w:shd w:val="clear" w:color="auto" w:fill="auto"/>
          </w:tcPr>
          <w:p w:rsidR="00F47FC3" w:rsidRDefault="00F47FC3" w:rsidP="004B0988">
            <w:pPr>
              <w:jc w:val="center"/>
              <w:rPr>
                <w:b/>
              </w:rPr>
            </w:pPr>
          </w:p>
          <w:p w:rsidR="00F47FC3" w:rsidRDefault="00F47FC3" w:rsidP="004B0988">
            <w:pPr>
              <w:jc w:val="center"/>
              <w:rPr>
                <w:b/>
              </w:rPr>
            </w:pPr>
          </w:p>
          <w:p w:rsidR="00F47FC3" w:rsidRDefault="00F47FC3" w:rsidP="004B0988">
            <w:pPr>
              <w:jc w:val="center"/>
              <w:rPr>
                <w:b/>
              </w:rPr>
            </w:pPr>
          </w:p>
          <w:p w:rsidR="00F47FC3" w:rsidRDefault="00F47FC3" w:rsidP="004B0988">
            <w:pPr>
              <w:keepNext/>
              <w:tabs>
                <w:tab w:val="left" w:pos="0"/>
              </w:tabs>
              <w:jc w:val="center"/>
              <w:rPr>
                <w:i/>
              </w:rPr>
            </w:pPr>
          </w:p>
          <w:p w:rsidR="00F47FC3" w:rsidRDefault="00F47FC3" w:rsidP="004B0988">
            <w:pPr>
              <w:keepNext/>
              <w:tabs>
                <w:tab w:val="left" w:pos="0"/>
              </w:tabs>
            </w:pPr>
          </w:p>
          <w:p w:rsidR="00F47FC3" w:rsidRDefault="00F47FC3" w:rsidP="004B0988">
            <w:pPr>
              <w:keepNext/>
              <w:tabs>
                <w:tab w:val="left" w:pos="0"/>
              </w:tabs>
              <w:jc w:val="center"/>
              <w:rPr>
                <w:b/>
                <w:szCs w:val="26"/>
              </w:rPr>
            </w:pPr>
            <w:r>
              <w:rPr>
                <w:b/>
              </w:rPr>
              <w:t>ПРИКАЗ</w:t>
            </w:r>
          </w:p>
          <w:p w:rsidR="00F47FC3" w:rsidRDefault="00F47FC3" w:rsidP="004B0988">
            <w:pPr>
              <w:rPr>
                <w:b/>
                <w:szCs w:val="26"/>
              </w:rPr>
            </w:pPr>
          </w:p>
        </w:tc>
        <w:tc>
          <w:tcPr>
            <w:tcW w:w="3908" w:type="dxa"/>
            <w:gridSpan w:val="2"/>
            <w:shd w:val="clear" w:color="auto" w:fill="auto"/>
          </w:tcPr>
          <w:p w:rsidR="00F47FC3" w:rsidRDefault="00F47FC3" w:rsidP="004B0988">
            <w:pPr>
              <w:jc w:val="center"/>
            </w:pPr>
            <w:r>
              <w:t xml:space="preserve">Муниципальное бюджетное </w:t>
            </w:r>
          </w:p>
          <w:p w:rsidR="00F47FC3" w:rsidRDefault="00F47FC3" w:rsidP="004B0988">
            <w:pPr>
              <w:jc w:val="center"/>
            </w:pPr>
            <w:r>
              <w:t xml:space="preserve">общеобразовательное учреждение </w:t>
            </w:r>
          </w:p>
          <w:p w:rsidR="00F47FC3" w:rsidRDefault="00F47FC3" w:rsidP="004B0988">
            <w:pPr>
              <w:jc w:val="center"/>
            </w:pPr>
            <w:r>
              <w:t xml:space="preserve">«Большечурашевская средняя </w:t>
            </w:r>
          </w:p>
          <w:p w:rsidR="00F47FC3" w:rsidRDefault="00F47FC3" w:rsidP="004B0988">
            <w:pPr>
              <w:jc w:val="center"/>
            </w:pPr>
            <w:r>
              <w:t xml:space="preserve">общеобразовательная школа» </w:t>
            </w:r>
          </w:p>
          <w:p w:rsidR="00F47FC3" w:rsidRDefault="00F47FC3" w:rsidP="004B0988">
            <w:pPr>
              <w:jc w:val="center"/>
            </w:pPr>
            <w:r>
              <w:t>Ядринского района</w:t>
            </w:r>
          </w:p>
          <w:p w:rsidR="00F47FC3" w:rsidRDefault="00F47FC3" w:rsidP="004B0988">
            <w:pPr>
              <w:jc w:val="center"/>
            </w:pPr>
            <w:r>
              <w:t>Чувашской Республики</w:t>
            </w:r>
          </w:p>
        </w:tc>
      </w:tr>
      <w:tr w:rsidR="00F47FC3" w:rsidTr="004B0988">
        <w:trPr>
          <w:gridAfter w:val="1"/>
          <w:wAfter w:w="9" w:type="dxa"/>
          <w:cantSplit/>
          <w:trHeight w:val="533"/>
        </w:trPr>
        <w:tc>
          <w:tcPr>
            <w:tcW w:w="3621" w:type="dxa"/>
            <w:shd w:val="clear" w:color="auto" w:fill="auto"/>
          </w:tcPr>
          <w:p w:rsidR="00F47FC3" w:rsidRDefault="00F47FC3" w:rsidP="004B0988">
            <w:r>
              <w:rPr>
                <w:rFonts w:ascii="TimesET" w:hAnsi="TimesET"/>
                <w:sz w:val="26"/>
                <w:szCs w:val="26"/>
              </w:rPr>
              <w:t xml:space="preserve">         Мăн Чураш сали</w:t>
            </w:r>
            <w:r>
              <w:rPr>
                <w:rFonts w:ascii="TimesET" w:hAnsi="TimesET"/>
              </w:rPr>
              <w:tab/>
            </w:r>
            <w:r>
              <w:rPr>
                <w:rFonts w:ascii="TimesET" w:hAnsi="TimesET"/>
              </w:rPr>
              <w:tab/>
            </w:r>
            <w:r>
              <w:rPr>
                <w:rFonts w:ascii="TimesET" w:hAnsi="TimesET"/>
              </w:rPr>
              <w:tab/>
            </w:r>
            <w:r>
              <w:rPr>
                <w:rFonts w:ascii="TimesET" w:hAnsi="TimesET"/>
              </w:rPr>
              <w:tab/>
            </w:r>
            <w:r>
              <w:rPr>
                <w:rFonts w:ascii="TimesET" w:hAnsi="TimesET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F47FC3" w:rsidRDefault="00F47FC3" w:rsidP="004B0988">
            <w:pPr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sz w:val="26"/>
                <w:szCs w:val="26"/>
              </w:rPr>
              <w:t>25.03.2022 № 32</w:t>
            </w:r>
          </w:p>
          <w:p w:rsidR="00F47FC3" w:rsidRDefault="00F47FC3" w:rsidP="004B0988"/>
        </w:tc>
        <w:tc>
          <w:tcPr>
            <w:tcW w:w="3899" w:type="dxa"/>
            <w:shd w:val="clear" w:color="auto" w:fill="auto"/>
          </w:tcPr>
          <w:p w:rsidR="00F47FC3" w:rsidRDefault="00F47FC3" w:rsidP="004B0988">
            <w:pPr>
              <w:jc w:val="center"/>
            </w:pPr>
            <w:r>
              <w:rPr>
                <w:rFonts w:ascii="TimesET" w:hAnsi="TimesET"/>
                <w:sz w:val="26"/>
                <w:szCs w:val="26"/>
              </w:rPr>
              <w:t>с. Большое Чурашево</w:t>
            </w:r>
          </w:p>
        </w:tc>
      </w:tr>
    </w:tbl>
    <w:p w:rsidR="00F47FC3" w:rsidRDefault="00F47FC3" w:rsidP="00F47FC3">
      <w:pPr>
        <w:shd w:val="clear" w:color="auto" w:fill="FFFFFF"/>
        <w:textAlignment w:val="baseline"/>
        <w:rPr>
          <w:b/>
          <w:color w:val="222222"/>
        </w:rPr>
      </w:pPr>
    </w:p>
    <w:p w:rsidR="00F47FC3" w:rsidRPr="00DC672B" w:rsidRDefault="00F47FC3" w:rsidP="00801757">
      <w:pPr>
        <w:shd w:val="clear" w:color="auto" w:fill="FFFFFF"/>
        <w:textAlignment w:val="baseline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О</w:t>
      </w:r>
      <w:r w:rsidRPr="00DC672B">
        <w:rPr>
          <w:b/>
          <w:color w:val="222222"/>
          <w:sz w:val="26"/>
          <w:szCs w:val="26"/>
        </w:rPr>
        <w:t xml:space="preserve"> </w:t>
      </w:r>
      <w:r w:rsidR="00801757">
        <w:rPr>
          <w:b/>
          <w:color w:val="222222"/>
          <w:sz w:val="26"/>
          <w:szCs w:val="26"/>
        </w:rPr>
        <w:t>переносе сроков проведения ВПР в 2022 году</w:t>
      </w:r>
    </w:p>
    <w:p w:rsidR="00391BDD" w:rsidRDefault="00391BDD" w:rsidP="00391BDD">
      <w:pPr>
        <w:pStyle w:val="a3"/>
        <w:spacing w:before="0" w:beforeAutospacing="0" w:after="0" w:afterAutospacing="0"/>
        <w:jc w:val="both"/>
        <w:rPr>
          <w:b/>
        </w:rPr>
      </w:pPr>
    </w:p>
    <w:p w:rsidR="00391BDD" w:rsidRPr="00567AA1" w:rsidRDefault="00391BDD" w:rsidP="00391BDD">
      <w:pPr>
        <w:pStyle w:val="a3"/>
        <w:spacing w:before="0" w:beforeAutospacing="0" w:after="0" w:afterAutospacing="0"/>
        <w:jc w:val="both"/>
        <w:rPr>
          <w:b/>
        </w:rPr>
      </w:pPr>
      <w:r w:rsidRPr="00567AA1">
        <w:rPr>
          <w:b/>
        </w:rPr>
        <w:t>ПРИКАЗЫВАЮ:</w:t>
      </w:r>
    </w:p>
    <w:p w:rsidR="00391BDD" w:rsidRPr="00801757" w:rsidRDefault="00391BDD" w:rsidP="00391BD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91BDD" w:rsidRPr="00801757" w:rsidRDefault="00391BDD" w:rsidP="00391BD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1757">
        <w:rPr>
          <w:sz w:val="26"/>
          <w:szCs w:val="26"/>
        </w:rPr>
        <w:t>1. Перенести Всероссийские проверочные работы, запланированные на период после 23.03.2022 по графику проведения всероссийских проверочных работ в МБОУ «Большечурашевская СОШ», утвержденному приказом от 10.03.2022 №49, на осенний период.</w:t>
      </w:r>
    </w:p>
    <w:p w:rsidR="00391BDD" w:rsidRPr="00801757" w:rsidRDefault="00391BDD" w:rsidP="00391BD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1757">
        <w:rPr>
          <w:sz w:val="26"/>
          <w:szCs w:val="26"/>
        </w:rPr>
        <w:t>2. Заместителю директора по УВР Сергеевой В.Ю.:</w:t>
      </w:r>
    </w:p>
    <w:p w:rsidR="00391BDD" w:rsidRPr="00801757" w:rsidRDefault="00391BDD" w:rsidP="00391BD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1757">
        <w:rPr>
          <w:sz w:val="26"/>
          <w:szCs w:val="26"/>
        </w:rPr>
        <w:t>2.1. Проинформировать учителей– участников ВПР об отмене запланированных ВПР с 23.03.2022.</w:t>
      </w:r>
    </w:p>
    <w:p w:rsidR="00391BDD" w:rsidRPr="00801757" w:rsidRDefault="00391BDD" w:rsidP="00391BD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1757">
        <w:rPr>
          <w:sz w:val="26"/>
          <w:szCs w:val="26"/>
        </w:rPr>
        <w:t>2.2. Обеспечить информирование обучающихся и их родителей (законных представителей) об отмене запланированных ВПР с 23.03.2022.</w:t>
      </w:r>
    </w:p>
    <w:p w:rsidR="00391BDD" w:rsidRPr="00801757" w:rsidRDefault="00391BDD" w:rsidP="00391BD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1757">
        <w:rPr>
          <w:sz w:val="26"/>
          <w:szCs w:val="26"/>
        </w:rPr>
        <w:t>2.3. Провести анализ результатов ВПР, проведенных в период с 01.03.2022 по 22.03.2022.</w:t>
      </w:r>
    </w:p>
    <w:p w:rsidR="00B74AA1" w:rsidRPr="00B74AA1" w:rsidRDefault="00391BDD" w:rsidP="00B74AA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01757">
        <w:rPr>
          <w:color w:val="000000"/>
          <w:sz w:val="26"/>
          <w:szCs w:val="26"/>
        </w:rPr>
        <w:t>3. Контроль исполнения настоящего приказа оставляю за собой.</w:t>
      </w:r>
      <w:r w:rsidR="00B74AA1" w:rsidRPr="00B74AA1">
        <w:rPr>
          <w:sz w:val="26"/>
          <w:szCs w:val="26"/>
        </w:rPr>
        <w:t xml:space="preserve"> </w:t>
      </w:r>
    </w:p>
    <w:p w:rsidR="00B74AA1" w:rsidRPr="00B74AA1" w:rsidRDefault="00B74AA1" w:rsidP="00B74AA1">
      <w:pPr>
        <w:jc w:val="both"/>
        <w:rPr>
          <w:sz w:val="26"/>
          <w:szCs w:val="26"/>
        </w:rPr>
      </w:pPr>
    </w:p>
    <w:p w:rsidR="00B74AA1" w:rsidRPr="00B74AA1" w:rsidRDefault="00B74AA1" w:rsidP="00B74AA1">
      <w:pPr>
        <w:tabs>
          <w:tab w:val="left" w:pos="7740"/>
        </w:tabs>
        <w:rPr>
          <w:sz w:val="26"/>
          <w:szCs w:val="26"/>
        </w:rPr>
      </w:pPr>
      <w:r w:rsidRPr="00B74AA1">
        <w:rPr>
          <w:sz w:val="26"/>
          <w:szCs w:val="26"/>
        </w:rPr>
        <w:t xml:space="preserve">Директор:                                         </w:t>
      </w:r>
      <w:r w:rsidRPr="00801757">
        <w:rPr>
          <w:sz w:val="26"/>
          <w:szCs w:val="26"/>
        </w:rPr>
        <w:t xml:space="preserve">                               </w:t>
      </w:r>
      <w:r w:rsidRPr="00801757">
        <w:rPr>
          <w:sz w:val="26"/>
          <w:szCs w:val="26"/>
        </w:rPr>
        <w:tab/>
      </w:r>
      <w:r w:rsidRPr="00B74AA1">
        <w:rPr>
          <w:sz w:val="26"/>
          <w:szCs w:val="26"/>
        </w:rPr>
        <w:t xml:space="preserve"> А.М. Иванов</w:t>
      </w:r>
    </w:p>
    <w:p w:rsidR="00B74AA1" w:rsidRPr="00B74AA1" w:rsidRDefault="00B74AA1" w:rsidP="00B74AA1">
      <w:pPr>
        <w:rPr>
          <w:sz w:val="26"/>
          <w:szCs w:val="26"/>
        </w:rPr>
      </w:pPr>
    </w:p>
    <w:p w:rsidR="00B74AA1" w:rsidRPr="00B74AA1" w:rsidRDefault="00B74AA1" w:rsidP="00B74AA1">
      <w:pPr>
        <w:rPr>
          <w:b/>
          <w:bCs/>
          <w:sz w:val="26"/>
          <w:szCs w:val="26"/>
        </w:rPr>
        <w:sectPr w:rsidR="00B74AA1" w:rsidRPr="00B74AA1" w:rsidSect="009A72F5">
          <w:pgSz w:w="11906" w:h="16838" w:code="9"/>
          <w:pgMar w:top="851" w:right="709" w:bottom="284" w:left="1418" w:header="709" w:footer="709" w:gutter="0"/>
          <w:cols w:space="708"/>
          <w:docGrid w:linePitch="360"/>
        </w:sectPr>
      </w:pPr>
      <w:r w:rsidRPr="00801757">
        <w:rPr>
          <w:sz w:val="26"/>
          <w:szCs w:val="26"/>
        </w:rPr>
        <w:t>С приказом ознакомлены:</w:t>
      </w:r>
      <w:r w:rsidRPr="00801757">
        <w:rPr>
          <w:sz w:val="26"/>
          <w:szCs w:val="26"/>
        </w:rPr>
        <w:tab/>
      </w:r>
      <w:r w:rsidRPr="00801757">
        <w:rPr>
          <w:sz w:val="26"/>
          <w:szCs w:val="26"/>
        </w:rPr>
        <w:tab/>
      </w:r>
      <w:r w:rsidRPr="00801757">
        <w:rPr>
          <w:sz w:val="26"/>
          <w:szCs w:val="26"/>
        </w:rPr>
        <w:tab/>
      </w:r>
      <w:r w:rsidRPr="00801757">
        <w:rPr>
          <w:sz w:val="26"/>
          <w:szCs w:val="26"/>
        </w:rPr>
        <w:tab/>
      </w:r>
      <w:r w:rsidRPr="00801757">
        <w:rPr>
          <w:sz w:val="26"/>
          <w:szCs w:val="26"/>
        </w:rPr>
        <w:tab/>
      </w:r>
      <w:r w:rsidRPr="00801757">
        <w:rPr>
          <w:sz w:val="26"/>
          <w:szCs w:val="26"/>
        </w:rPr>
        <w:tab/>
      </w:r>
      <w:r w:rsidRPr="00801757">
        <w:rPr>
          <w:sz w:val="26"/>
          <w:szCs w:val="26"/>
        </w:rPr>
        <w:tab/>
      </w:r>
      <w:r w:rsidRPr="00801757">
        <w:rPr>
          <w:sz w:val="26"/>
          <w:szCs w:val="26"/>
        </w:rPr>
        <w:t>В.Ю. Серг</w:t>
      </w:r>
      <w:bookmarkStart w:id="0" w:name="_GoBack"/>
      <w:bookmarkEnd w:id="0"/>
      <w:r w:rsidRPr="00801757">
        <w:rPr>
          <w:sz w:val="26"/>
          <w:szCs w:val="26"/>
        </w:rPr>
        <w:t>еева</w:t>
      </w:r>
    </w:p>
    <w:p w:rsidR="00391BDD" w:rsidRPr="00A43B09" w:rsidRDefault="00391BDD" w:rsidP="00391BDD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     </w:t>
      </w:r>
    </w:p>
    <w:p w:rsidR="00CC6483" w:rsidRDefault="00CC6483"/>
    <w:sectPr w:rsidR="00CC6483" w:rsidSect="00E957D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 Chuvas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DD"/>
    <w:rsid w:val="001F12F6"/>
    <w:rsid w:val="00391BDD"/>
    <w:rsid w:val="00801757"/>
    <w:rsid w:val="00B74AA1"/>
    <w:rsid w:val="00CC6483"/>
    <w:rsid w:val="00F4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FEB9"/>
  <w15:chartTrackingRefBased/>
  <w15:docId w15:val="{B33619A6-57CD-4B7B-96F2-9D3E3E34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B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Директор</cp:lastModifiedBy>
  <cp:revision>5</cp:revision>
  <dcterms:created xsi:type="dcterms:W3CDTF">2023-11-07T08:13:00Z</dcterms:created>
  <dcterms:modified xsi:type="dcterms:W3CDTF">2023-11-07T08:16:00Z</dcterms:modified>
</cp:coreProperties>
</file>