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5A" w:rsidRDefault="0079745A" w:rsidP="0079745A">
      <w:pPr>
        <w:pStyle w:val="a3"/>
        <w:spacing w:before="69"/>
        <w:ind w:left="2389"/>
        <w:jc w:val="left"/>
      </w:pPr>
      <w:r>
        <w:rPr>
          <w:u w:val="single"/>
        </w:rPr>
        <w:t>АННОТАЦИЯ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 МУЗЫКЕ</w:t>
      </w:r>
    </w:p>
    <w:p w:rsidR="0079745A" w:rsidRDefault="0079745A" w:rsidP="0079745A">
      <w:pPr>
        <w:pStyle w:val="a3"/>
        <w:spacing w:before="141" w:line="242" w:lineRule="auto"/>
        <w:ind w:firstLine="691"/>
        <w:jc w:val="left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«Музыке»</w:t>
      </w:r>
      <w:r>
        <w:rPr>
          <w:spacing w:val="11"/>
        </w:rPr>
        <w:t xml:space="preserve"> </w:t>
      </w:r>
      <w:r>
        <w:t>составлена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9745A" w:rsidRDefault="0079745A" w:rsidP="0079745A">
      <w:pPr>
        <w:pStyle w:val="a3"/>
        <w:tabs>
          <w:tab w:val="left" w:pos="4929"/>
        </w:tabs>
        <w:spacing w:line="247" w:lineRule="auto"/>
        <w:ind w:right="122" w:firstLine="691"/>
        <w:jc w:val="left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разработана</w:t>
      </w:r>
      <w:r>
        <w:tab/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Критской</w:t>
      </w:r>
      <w:r>
        <w:rPr>
          <w:spacing w:val="40"/>
        </w:rPr>
        <w:t xml:space="preserve"> </w:t>
      </w:r>
      <w:r>
        <w:t>Е.Д.,</w:t>
      </w:r>
      <w:r>
        <w:rPr>
          <w:spacing w:val="-57"/>
        </w:rPr>
        <w:t xml:space="preserve"> </w:t>
      </w:r>
      <w:r>
        <w:t>Сергеевой</w:t>
      </w:r>
      <w:r>
        <w:rPr>
          <w:spacing w:val="-3"/>
        </w:rPr>
        <w:t xml:space="preserve"> </w:t>
      </w:r>
      <w:r>
        <w:t>Г.П.,</w:t>
      </w:r>
      <w:r>
        <w:rPr>
          <w:spacing w:val="-1"/>
        </w:rPr>
        <w:t xml:space="preserve"> </w:t>
      </w:r>
      <w:proofErr w:type="spellStart"/>
      <w:r>
        <w:t>Шмагиной</w:t>
      </w:r>
      <w:proofErr w:type="spellEnd"/>
      <w:r>
        <w:rPr>
          <w:spacing w:val="-2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«Музыка.</w:t>
      </w:r>
      <w:r>
        <w:rPr>
          <w:spacing w:val="4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класс».</w:t>
      </w:r>
    </w:p>
    <w:p w:rsidR="0079745A" w:rsidRDefault="0079745A" w:rsidP="0079745A">
      <w:pPr>
        <w:pStyle w:val="a3"/>
        <w:spacing w:before="135" w:line="237" w:lineRule="auto"/>
        <w:ind w:firstLine="566"/>
        <w:jc w:val="left"/>
        <w:rPr>
          <w:b/>
        </w:rPr>
      </w:pPr>
      <w:r>
        <w:t>Изучение</w:t>
      </w:r>
      <w:r>
        <w:rPr>
          <w:spacing w:val="51"/>
        </w:rPr>
        <w:t xml:space="preserve"> </w:t>
      </w:r>
      <w:r>
        <w:t>музыки</w:t>
      </w:r>
      <w:r>
        <w:rPr>
          <w:spacing w:val="5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ступени</w:t>
      </w:r>
      <w:r>
        <w:rPr>
          <w:spacing w:val="53"/>
        </w:rPr>
        <w:t xml:space="preserve"> </w:t>
      </w:r>
      <w:r>
        <w:t>начального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направлено</w:t>
      </w:r>
      <w:r>
        <w:rPr>
          <w:spacing w:val="5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 следующей</w:t>
      </w:r>
      <w:r>
        <w:rPr>
          <w:spacing w:val="6"/>
        </w:rPr>
        <w:t xml:space="preserve"> </w:t>
      </w:r>
      <w:r>
        <w:rPr>
          <w:b/>
        </w:rPr>
        <w:t>цели:</w:t>
      </w:r>
    </w:p>
    <w:p w:rsidR="0079745A" w:rsidRDefault="0079745A" w:rsidP="0079745A">
      <w:pPr>
        <w:pStyle w:val="a5"/>
        <w:numPr>
          <w:ilvl w:val="0"/>
          <w:numId w:val="1"/>
        </w:numPr>
        <w:tabs>
          <w:tab w:val="left" w:pos="1539"/>
          <w:tab w:val="left" w:pos="1540"/>
          <w:tab w:val="left" w:pos="2925"/>
          <w:tab w:val="left" w:pos="4492"/>
          <w:tab w:val="left" w:pos="5672"/>
          <w:tab w:val="left" w:pos="6224"/>
          <w:tab w:val="left" w:pos="6997"/>
          <w:tab w:val="left" w:pos="7874"/>
          <w:tab w:val="left" w:pos="9059"/>
        </w:tabs>
        <w:spacing w:before="5" w:line="237" w:lineRule="auto"/>
        <w:ind w:right="140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музыкальной</w:t>
      </w:r>
      <w:r>
        <w:rPr>
          <w:sz w:val="24"/>
        </w:rPr>
        <w:tab/>
        <w:t>культуры</w:t>
      </w:r>
      <w:r>
        <w:rPr>
          <w:sz w:val="24"/>
        </w:rPr>
        <w:tab/>
        <w:t>как</w:t>
      </w:r>
      <w:r>
        <w:rPr>
          <w:sz w:val="24"/>
        </w:rPr>
        <w:tab/>
        <w:t>части</w:t>
      </w:r>
      <w:r>
        <w:rPr>
          <w:sz w:val="24"/>
        </w:rPr>
        <w:tab/>
        <w:t>общей</w:t>
      </w:r>
      <w:r>
        <w:rPr>
          <w:sz w:val="24"/>
        </w:rPr>
        <w:tab/>
        <w:t>духовной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Перечисленная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737"/>
        </w:tabs>
        <w:spacing w:before="6" w:line="237" w:lineRule="auto"/>
        <w:ind w:right="131" w:firstLine="850"/>
        <w:rPr>
          <w:sz w:val="24"/>
        </w:rPr>
      </w:pPr>
      <w:r>
        <w:rPr>
          <w:sz w:val="24"/>
        </w:rPr>
        <w:t xml:space="preserve">формирование эмоционально-ценностной отзывчивости на </w:t>
      </w:r>
      <w:proofErr w:type="spellStart"/>
      <w:r>
        <w:rPr>
          <w:sz w:val="24"/>
        </w:rPr>
        <w:t>прекрасноев</w:t>
      </w:r>
      <w:proofErr w:type="spellEnd"/>
      <w:r>
        <w:rPr>
          <w:sz w:val="24"/>
        </w:rPr>
        <w:t xml:space="preserve"> жизни 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813"/>
        </w:tabs>
        <w:spacing w:before="4"/>
        <w:ind w:right="132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823"/>
        </w:tabs>
        <w:ind w:right="128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698"/>
        </w:tabs>
        <w:spacing w:before="1"/>
        <w:ind w:right="135" w:firstLine="85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воображения;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857"/>
        </w:tabs>
        <w:ind w:right="129" w:firstLine="85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введение обучающегося в искусство через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инструментах);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аранжировки);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(пластическое интонирование, танец, двигательное моделирование), исследовательские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проекты;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703"/>
        </w:tabs>
        <w:spacing w:before="2" w:line="237" w:lineRule="auto"/>
        <w:ind w:right="135" w:firstLine="850"/>
        <w:rPr>
          <w:sz w:val="24"/>
        </w:rPr>
      </w:pPr>
      <w:r>
        <w:rPr>
          <w:sz w:val="24"/>
        </w:rPr>
        <w:t xml:space="preserve">изучение закономерностей музыкального искусства: </w:t>
      </w:r>
      <w:proofErr w:type="spellStart"/>
      <w:r>
        <w:rPr>
          <w:sz w:val="24"/>
        </w:rPr>
        <w:t>интонационнаяи</w:t>
      </w:r>
      <w:proofErr w:type="spellEnd"/>
      <w:r>
        <w:rPr>
          <w:sz w:val="24"/>
        </w:rPr>
        <w:t xml:space="preserve"> жанровая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языка;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881"/>
        </w:tabs>
        <w:spacing w:before="6" w:line="237" w:lineRule="auto"/>
        <w:ind w:right="126" w:firstLine="8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79745A" w:rsidRDefault="0079745A" w:rsidP="0079745A">
      <w:pPr>
        <w:pStyle w:val="a5"/>
        <w:numPr>
          <w:ilvl w:val="1"/>
          <w:numId w:val="1"/>
        </w:numPr>
        <w:tabs>
          <w:tab w:val="left" w:pos="1698"/>
        </w:tabs>
        <w:spacing w:before="4"/>
        <w:ind w:right="133" w:firstLine="850"/>
        <w:rPr>
          <w:sz w:val="24"/>
        </w:rPr>
      </w:pPr>
      <w:r>
        <w:rPr>
          <w:sz w:val="24"/>
        </w:rPr>
        <w:t>расширение кругозора, воспитание любознательности, интереса к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России, ее регионов, этнических групп, малой родины, а также к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4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</w:p>
    <w:p w:rsidR="0079745A" w:rsidRDefault="0079745A" w:rsidP="0079745A">
      <w:pPr>
        <w:pStyle w:val="a3"/>
        <w:spacing w:line="242" w:lineRule="auto"/>
        <w:ind w:firstLine="850"/>
        <w:jc w:val="left"/>
      </w:pPr>
      <w:r>
        <w:t>Содержание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структурно</w:t>
      </w:r>
      <w:r>
        <w:rPr>
          <w:spacing w:val="27"/>
        </w:rPr>
        <w:t xml:space="preserve"> </w:t>
      </w:r>
      <w:r>
        <w:t>представлено</w:t>
      </w:r>
      <w:r>
        <w:rPr>
          <w:spacing w:val="27"/>
        </w:rPr>
        <w:t xml:space="preserve"> </w:t>
      </w:r>
      <w:r>
        <w:t>восемью</w:t>
      </w:r>
      <w:r>
        <w:rPr>
          <w:spacing w:val="20"/>
        </w:rPr>
        <w:t xml:space="preserve"> </w:t>
      </w:r>
      <w:r>
        <w:t>модулями</w:t>
      </w:r>
      <w:r>
        <w:rPr>
          <w:spacing w:val="-57"/>
        </w:rPr>
        <w:t xml:space="preserve"> </w:t>
      </w:r>
      <w:r>
        <w:t>(тематическими</w:t>
      </w:r>
      <w:r>
        <w:rPr>
          <w:spacing w:val="2"/>
        </w:rPr>
        <w:t xml:space="preserve"> </w:t>
      </w:r>
      <w:r>
        <w:t>линиями):</w:t>
      </w:r>
    </w:p>
    <w:p w:rsidR="0079745A" w:rsidRDefault="0079745A" w:rsidP="0079745A">
      <w:pPr>
        <w:pStyle w:val="a3"/>
        <w:spacing w:line="271" w:lineRule="exact"/>
        <w:ind w:left="1529"/>
        <w:jc w:val="left"/>
      </w:pPr>
      <w:r>
        <w:t>инвариантные:</w:t>
      </w:r>
    </w:p>
    <w:p w:rsidR="0079745A" w:rsidRDefault="0079745A" w:rsidP="0079745A">
      <w:pPr>
        <w:pStyle w:val="a3"/>
        <w:ind w:left="1529" w:right="4447"/>
        <w:jc w:val="left"/>
      </w:pPr>
      <w:r>
        <w:t>модуль № 1 «Народная музыка России»;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57"/>
        </w:rPr>
        <w:t xml:space="preserve"> </w:t>
      </w:r>
      <w:r>
        <w:t>вариативные:</w:t>
      </w:r>
    </w:p>
    <w:p w:rsidR="0079745A" w:rsidRDefault="0079745A" w:rsidP="0079745A">
      <w:pPr>
        <w:pStyle w:val="a3"/>
        <w:spacing w:before="2" w:line="237" w:lineRule="auto"/>
        <w:ind w:left="1529" w:right="4772"/>
        <w:jc w:val="left"/>
      </w:pPr>
      <w:r>
        <w:t>модуль № 4 «Музыка народов мира»;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«Духовная</w:t>
      </w:r>
      <w:r>
        <w:rPr>
          <w:spacing w:val="-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79745A" w:rsidRDefault="0079745A" w:rsidP="0079745A">
      <w:pPr>
        <w:pStyle w:val="a3"/>
        <w:spacing w:before="6" w:line="237" w:lineRule="auto"/>
        <w:ind w:left="1529" w:right="3327"/>
        <w:jc w:val="left"/>
      </w:pPr>
      <w:r>
        <w:t>модуль № 7 «Современная музыкальная 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</w:p>
    <w:p w:rsidR="0079745A" w:rsidRDefault="0079745A" w:rsidP="0079745A">
      <w:pPr>
        <w:pStyle w:val="a3"/>
        <w:tabs>
          <w:tab w:val="left" w:pos="6450"/>
        </w:tabs>
        <w:spacing w:before="6" w:line="237" w:lineRule="auto"/>
        <w:ind w:right="139" w:firstLine="566"/>
        <w:jc w:val="left"/>
      </w:pPr>
      <w:r>
        <w:t>В</w:t>
      </w:r>
      <w:r>
        <w:rPr>
          <w:spacing w:val="111"/>
        </w:rPr>
        <w:t xml:space="preserve"> </w:t>
      </w:r>
      <w:r>
        <w:t>соответствии</w:t>
      </w:r>
      <w:r>
        <w:rPr>
          <w:spacing w:val="110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учебным</w:t>
      </w:r>
      <w:r>
        <w:rPr>
          <w:spacing w:val="115"/>
        </w:rPr>
        <w:t xml:space="preserve"> </w:t>
      </w:r>
      <w:r>
        <w:t>планом</w:t>
      </w:r>
      <w:r>
        <w:rPr>
          <w:spacing w:val="106"/>
        </w:rPr>
        <w:t xml:space="preserve"> </w:t>
      </w:r>
      <w:r>
        <w:t>школы</w:t>
      </w:r>
      <w:r>
        <w:tab/>
        <w:t>на</w:t>
      </w:r>
      <w:r>
        <w:rPr>
          <w:spacing w:val="52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данной</w:t>
      </w:r>
      <w:r>
        <w:rPr>
          <w:spacing w:val="4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выделено135</w:t>
      </w:r>
      <w:r>
        <w:rPr>
          <w:spacing w:val="-4"/>
        </w:rPr>
        <w:t xml:space="preserve"> </w:t>
      </w:r>
      <w:r>
        <w:t>часов:</w:t>
      </w:r>
      <w:r>
        <w:rPr>
          <w:spacing w:val="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классах.</w:t>
      </w:r>
    </w:p>
    <w:p w:rsidR="0079745A" w:rsidRDefault="0079745A" w:rsidP="0079745A">
      <w:pPr>
        <w:pStyle w:val="a3"/>
        <w:spacing w:before="9"/>
        <w:ind w:left="1246"/>
        <w:jc w:val="left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79745A" w:rsidRDefault="0079745A" w:rsidP="0079745A">
      <w:pPr>
        <w:pStyle w:val="a3"/>
        <w:spacing w:before="146"/>
        <w:ind w:left="1246"/>
        <w:jc w:val="left"/>
      </w:pPr>
      <w:r>
        <w:t>-текущий;</w:t>
      </w:r>
      <w:r>
        <w:rPr>
          <w:spacing w:val="-9"/>
        </w:rPr>
        <w:t xml:space="preserve"> </w:t>
      </w:r>
      <w:r>
        <w:t>тематический,</w:t>
      </w:r>
      <w:r>
        <w:rPr>
          <w:spacing w:val="-3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фронтальный,</w:t>
      </w:r>
      <w:r>
        <w:rPr>
          <w:spacing w:val="-8"/>
        </w:rPr>
        <w:t xml:space="preserve"> </w:t>
      </w:r>
      <w:r>
        <w:t>комбинированный,</w:t>
      </w:r>
      <w:r>
        <w:rPr>
          <w:spacing w:val="-2"/>
        </w:rPr>
        <w:t xml:space="preserve"> </w:t>
      </w:r>
      <w:r>
        <w:t>устный.</w:t>
      </w:r>
    </w:p>
    <w:p w:rsidR="0079745A" w:rsidRDefault="0079745A" w:rsidP="0079745A">
      <w:pPr>
        <w:pStyle w:val="a3"/>
        <w:ind w:left="0"/>
        <w:jc w:val="left"/>
        <w:rPr>
          <w:sz w:val="19"/>
        </w:rPr>
      </w:pPr>
    </w:p>
    <w:p w:rsidR="0079745A" w:rsidRDefault="0079745A" w:rsidP="0079745A">
      <w:pPr>
        <w:rPr>
          <w:sz w:val="19"/>
        </w:rPr>
        <w:sectPr w:rsidR="0079745A">
          <w:pgSz w:w="11910" w:h="16840"/>
          <w:pgMar w:top="620" w:right="720" w:bottom="0" w:left="1020" w:header="720" w:footer="720" w:gutter="0"/>
          <w:cols w:space="720"/>
        </w:sectPr>
      </w:pPr>
    </w:p>
    <w:p w:rsidR="00391B86" w:rsidRDefault="0079745A" w:rsidP="0079745A">
      <w:r>
        <w:lastRenderedPageBreak/>
        <w:br w:type="column"/>
      </w:r>
      <w:bookmarkStart w:id="0" w:name="_GoBack"/>
      <w:bookmarkEnd w:id="0"/>
    </w:p>
    <w:sectPr w:rsidR="0039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B76"/>
    <w:multiLevelType w:val="hybridMultilevel"/>
    <w:tmpl w:val="94EEE204"/>
    <w:lvl w:ilvl="0" w:tplc="40768338">
      <w:numFmt w:val="bullet"/>
      <w:lvlText w:val="-"/>
      <w:lvlJc w:val="left"/>
      <w:pPr>
        <w:ind w:left="67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4E72C">
      <w:numFmt w:val="bullet"/>
      <w:lvlText w:val="-"/>
      <w:lvlJc w:val="left"/>
      <w:pPr>
        <w:ind w:left="67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D40D3B0">
      <w:numFmt w:val="bullet"/>
      <w:lvlText w:val="•"/>
      <w:lvlJc w:val="left"/>
      <w:pPr>
        <w:ind w:left="2576" w:hanging="207"/>
      </w:pPr>
      <w:rPr>
        <w:rFonts w:hint="default"/>
        <w:lang w:val="ru-RU" w:eastAsia="en-US" w:bidi="ar-SA"/>
      </w:rPr>
    </w:lvl>
    <w:lvl w:ilvl="3" w:tplc="91780BA4">
      <w:numFmt w:val="bullet"/>
      <w:lvlText w:val="•"/>
      <w:lvlJc w:val="left"/>
      <w:pPr>
        <w:ind w:left="3525" w:hanging="207"/>
      </w:pPr>
      <w:rPr>
        <w:rFonts w:hint="default"/>
        <w:lang w:val="ru-RU" w:eastAsia="en-US" w:bidi="ar-SA"/>
      </w:rPr>
    </w:lvl>
    <w:lvl w:ilvl="4" w:tplc="0D5E3864">
      <w:numFmt w:val="bullet"/>
      <w:lvlText w:val="•"/>
      <w:lvlJc w:val="left"/>
      <w:pPr>
        <w:ind w:left="4473" w:hanging="207"/>
      </w:pPr>
      <w:rPr>
        <w:rFonts w:hint="default"/>
        <w:lang w:val="ru-RU" w:eastAsia="en-US" w:bidi="ar-SA"/>
      </w:rPr>
    </w:lvl>
    <w:lvl w:ilvl="5" w:tplc="A814B69C">
      <w:numFmt w:val="bullet"/>
      <w:lvlText w:val="•"/>
      <w:lvlJc w:val="left"/>
      <w:pPr>
        <w:ind w:left="5422" w:hanging="207"/>
      </w:pPr>
      <w:rPr>
        <w:rFonts w:hint="default"/>
        <w:lang w:val="ru-RU" w:eastAsia="en-US" w:bidi="ar-SA"/>
      </w:rPr>
    </w:lvl>
    <w:lvl w:ilvl="6" w:tplc="1CF8A306">
      <w:numFmt w:val="bullet"/>
      <w:lvlText w:val="•"/>
      <w:lvlJc w:val="left"/>
      <w:pPr>
        <w:ind w:left="6370" w:hanging="207"/>
      </w:pPr>
      <w:rPr>
        <w:rFonts w:hint="default"/>
        <w:lang w:val="ru-RU" w:eastAsia="en-US" w:bidi="ar-SA"/>
      </w:rPr>
    </w:lvl>
    <w:lvl w:ilvl="7" w:tplc="9662C336">
      <w:numFmt w:val="bullet"/>
      <w:lvlText w:val="•"/>
      <w:lvlJc w:val="left"/>
      <w:pPr>
        <w:ind w:left="7318" w:hanging="207"/>
      </w:pPr>
      <w:rPr>
        <w:rFonts w:hint="default"/>
        <w:lang w:val="ru-RU" w:eastAsia="en-US" w:bidi="ar-SA"/>
      </w:rPr>
    </w:lvl>
    <w:lvl w:ilvl="8" w:tplc="72A0D8F0">
      <w:numFmt w:val="bullet"/>
      <w:lvlText w:val="•"/>
      <w:lvlJc w:val="left"/>
      <w:pPr>
        <w:ind w:left="8267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0"/>
    <w:rsid w:val="00391B86"/>
    <w:rsid w:val="00436E80"/>
    <w:rsid w:val="007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745A"/>
    <w:pPr>
      <w:ind w:left="6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74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745A"/>
    <w:pPr>
      <w:ind w:left="679" w:hanging="1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745A"/>
    <w:pPr>
      <w:ind w:left="6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74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745A"/>
    <w:pPr>
      <w:ind w:left="679" w:hanging="1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>Home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2023-11-08T17:54:00Z</dcterms:created>
  <dcterms:modified xsi:type="dcterms:W3CDTF">2023-11-08T17:54:00Z</dcterms:modified>
</cp:coreProperties>
</file>