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27" w:rsidRDefault="006F5981">
      <w:pPr>
        <w:rPr>
          <w:rFonts w:ascii="Times New Roman" w:hAnsi="Times New Roman" w:cs="Times New Roman"/>
          <w:sz w:val="24"/>
          <w:szCs w:val="24"/>
        </w:rPr>
      </w:pPr>
      <w:r w:rsidRPr="006F5981">
        <w:rPr>
          <w:rFonts w:ascii="Times New Roman" w:hAnsi="Times New Roman" w:cs="Times New Roman"/>
          <w:sz w:val="24"/>
          <w:szCs w:val="24"/>
        </w:rPr>
        <w:t>Аннотация к рабочей программе по математике для 10-11 класса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6F5981" w:rsidRPr="00837A13" w:rsidTr="006F5981">
        <w:tc>
          <w:tcPr>
            <w:tcW w:w="3227" w:type="dxa"/>
          </w:tcPr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ФОП</w:t>
            </w:r>
          </w:p>
        </w:tc>
        <w:tc>
          <w:tcPr>
            <w:tcW w:w="6344" w:type="dxa"/>
          </w:tcPr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для 10-11 классов составлена на основе авторской программы по алгебре и началам математическог</w:t>
            </w:r>
            <w:r w:rsidR="00837A13">
              <w:rPr>
                <w:rFonts w:ascii="Times New Roman" w:hAnsi="Times New Roman" w:cs="Times New Roman"/>
                <w:sz w:val="24"/>
                <w:szCs w:val="24"/>
              </w:rPr>
              <w:t xml:space="preserve">о анализа 10-11 </w:t>
            </w:r>
            <w:proofErr w:type="spellStart"/>
            <w:r w:rsidR="00837A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37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83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37A13">
              <w:rPr>
                <w:rFonts w:ascii="Times New Roman" w:hAnsi="Times New Roman" w:cs="Times New Roman"/>
                <w:sz w:val="24"/>
                <w:szCs w:val="24"/>
              </w:rPr>
              <w:t>С.М. Никольский, М</w:t>
            </w:r>
            <w:proofErr w:type="gramStart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7A13">
              <w:rPr>
                <w:rFonts w:ascii="Times New Roman" w:hAnsi="Times New Roman" w:cs="Times New Roman"/>
                <w:sz w:val="24"/>
                <w:szCs w:val="24"/>
              </w:rPr>
              <w:t>К. Потапов, Н.Н. Решетников</w:t>
            </w: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6F5981" w:rsidRPr="00837A13" w:rsidTr="006F5981">
        <w:tc>
          <w:tcPr>
            <w:tcW w:w="3227" w:type="dxa"/>
          </w:tcPr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</w:t>
            </w:r>
          </w:p>
        </w:tc>
        <w:tc>
          <w:tcPr>
            <w:tcW w:w="6344" w:type="dxa"/>
          </w:tcPr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школьного курса математики (алгебра и начала математического анализа, геометрия) обусловлена тем, что ее объектами являются фундаментальные структуры и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 Изучение математики на ступени среднего полного образования направлено на достижение следующих целей: 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  <w:proofErr w:type="gramEnd"/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*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Задачи III ступени образования: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Общая характеристика учебного предмета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Математическое образование в средней школе складывается из следующих содержательных компонентов (точные названия блоков):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анализа;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геометрия; 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теории вероятностей, статистики и логики.</w:t>
            </w:r>
          </w:p>
          <w:p w:rsidR="006F5981" w:rsidRPr="00837A13" w:rsidRDefault="006F5981" w:rsidP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</w:t>
            </w:r>
            <w:r w:rsidRPr="0083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Алгебра и начала анализа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</w:t>
            </w:r>
            <w:proofErr w:type="spellStart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умения, навыки и способы деятельности</w:t>
            </w:r>
          </w:p>
          <w:p w:rsidR="006F5981" w:rsidRPr="00837A13" w:rsidRDefault="006F5981" w:rsidP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В ходе изучения математики в курсе старшей школы учащиеся продолжают овладение разнообразными способами деятельности, приобретают и совершенствуют опыт: </w:t>
            </w:r>
          </w:p>
          <w:p w:rsidR="006F5981" w:rsidRPr="00837A13" w:rsidRDefault="006F5981" w:rsidP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доказательных рассуждений, логического обоснования выводов; - использования различных языков математики для иллюстрации, интерпретации, аргументации и доказательства; </w:t>
            </w:r>
          </w:p>
          <w:p w:rsidR="006F5981" w:rsidRPr="00837A13" w:rsidRDefault="006F5981" w:rsidP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- 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      </w:r>
          </w:p>
          <w:p w:rsidR="006F5981" w:rsidRPr="00837A13" w:rsidRDefault="006F5981" w:rsidP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      </w:r>
          </w:p>
          <w:p w:rsidR="006F5981" w:rsidRPr="00837A13" w:rsidRDefault="006F5981" w:rsidP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      </w:r>
          </w:p>
          <w:p w:rsidR="006F5981" w:rsidRPr="00837A13" w:rsidRDefault="006F5981" w:rsidP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самостоятельной работы с источниками информации, анализа, обобщения и систематизации полученной информации, интегрирования ее в личный опыт.</w:t>
            </w:r>
          </w:p>
        </w:tc>
      </w:tr>
      <w:tr w:rsidR="006F5981" w:rsidRPr="00837A13" w:rsidTr="006F5981">
        <w:tc>
          <w:tcPr>
            <w:tcW w:w="3227" w:type="dxa"/>
          </w:tcPr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 предмета</w:t>
            </w:r>
          </w:p>
        </w:tc>
        <w:tc>
          <w:tcPr>
            <w:tcW w:w="6344" w:type="dxa"/>
          </w:tcPr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Учебный план на изучение алгебры в 10-11 классах отводит - 2 часа в неделю каждого года обучения, всего 136 часов за 2 года обучения; - 3 часа в неделю каждого года обучения, всего 204 часа за 2 года обучения; - 4 часа в неделю каждого года обучения, всего 272 часа за 2 года обучения;</w:t>
            </w:r>
            <w:proofErr w:type="gramEnd"/>
          </w:p>
        </w:tc>
      </w:tr>
      <w:tr w:rsidR="006F5981" w:rsidRPr="00837A13" w:rsidTr="006F5981">
        <w:tc>
          <w:tcPr>
            <w:tcW w:w="3227" w:type="dxa"/>
          </w:tcPr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Структура предмета (содержание/разделы курса за каждый класс)</w:t>
            </w:r>
          </w:p>
        </w:tc>
        <w:tc>
          <w:tcPr>
            <w:tcW w:w="6344" w:type="dxa"/>
          </w:tcPr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в 10-11 классах изучается учебный курс «Алгебра», который включает следующие основные разделы содержания: «Числовые и буквенные выражения», «Тригонометрия», «Функции», «Начала математического анализа</w:t>
            </w:r>
            <w:proofErr w:type="gramStart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»., «</w:t>
            </w:r>
            <w:proofErr w:type="gramEnd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неравенства», «Элементы комбинаторики. Теория вероятностей» 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и буквенные выражения</w:t>
            </w: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proofErr w:type="spellStart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&gt;1 и его свойства. Степень с </w:t>
            </w:r>
            <w:r w:rsidRPr="0083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рациональным показателем и ее свойства. Понятие о степени с действительным показателем. Свойства степени с действительным показателем.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 Преобразования выражений, включающих арифметические операции, а также операции возведения в степень и логарифмирования.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A13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Тригонометрия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тригонометрических выражений. Простейшие тригонометрические уравнения и неравенства. Арксинус, арккосинус, арктангенс, арккотангенс.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A1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Промежутки возрастания и убывания, наибольшее и наименьшее значения, точки экстремума (локального максимума и минимума). 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функции, их свойства и графики, периодичность, основной период.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тригонометрические функции, их свойства и графики. Показательная функция (экспонента), её свойства и график. Логарифмическая функция, её свойства и график.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A13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пределе последовательности. 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сложной и обратной функций. Вторая производная.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производной к исследованию функций и </w:t>
            </w:r>
            <w:r w:rsidRPr="0083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криволинейной трапеции. Понятие об определенном интеграле. 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Первообразная. </w:t>
            </w:r>
            <w:proofErr w:type="gramStart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Первообразные</w:t>
            </w:r>
            <w:proofErr w:type="gramEnd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функций. Правила вычисления </w:t>
            </w:r>
            <w:proofErr w:type="gramStart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. Формула Ньютона-Лейбница. 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Вторая производная и ее физический смысл. 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рациональных, показательных, логарифмических уравнений и неравенств. Решение иррациональных и тригонометрических уравнений и неравенств. 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уравнений с двумя неизвестными простейших типов.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систем неравенств с одной переменной. Использование свойств и графиков функций при решении уравнений и неравенств.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Метод интервалов. Изображение на координатной плоскости множества решений уравнений и неравен</w:t>
            </w:r>
            <w:proofErr w:type="gramStart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умя переменными и их систем.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      </w:r>
            <w:r w:rsidRPr="00837A1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теория вероятности</w:t>
            </w: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и графическое представление данных. Числовые характеристики рядов данных. 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Поочередный и одновременный выбор нескольких элементов из конечного множества. 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Формулы числа перестановок, сочетаний, размещений. Решение комбинаторных задач. Формула бинома Ньютона. Свойства биномиальных коэффициентов.</w:t>
            </w:r>
          </w:p>
          <w:p w:rsidR="00F54AE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 Паскаля. Элементарные и сложные события. Рассмотрение случаев и вероятность суммы несовместных событий, вероятность противоположного события. </w:t>
            </w:r>
          </w:p>
          <w:p w:rsidR="006F5981" w:rsidRPr="00837A13" w:rsidRDefault="006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Понятие о независимости событий. Вероятность и статистическая частота наступления события.</w:t>
            </w:r>
          </w:p>
        </w:tc>
      </w:tr>
      <w:tr w:rsidR="006F5981" w:rsidRPr="00837A13" w:rsidTr="006F5981">
        <w:tc>
          <w:tcPr>
            <w:tcW w:w="3227" w:type="dxa"/>
          </w:tcPr>
          <w:p w:rsidR="006F5981" w:rsidRPr="00837A13" w:rsidRDefault="00F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результатам освоения предмета</w:t>
            </w:r>
          </w:p>
        </w:tc>
        <w:tc>
          <w:tcPr>
            <w:tcW w:w="6344" w:type="dxa"/>
          </w:tcPr>
          <w:p w:rsidR="00F54AE1" w:rsidRPr="00837A13" w:rsidRDefault="00F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достигнуть все учащиеся, оканчивающие среднюю школу, и достижение которых является обязательным условием положительной </w:t>
            </w:r>
            <w:r w:rsidRPr="0083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 ученика за уровень среднего общего образования. </w:t>
            </w:r>
          </w:p>
          <w:p w:rsidR="00F54AE1" w:rsidRPr="00837A13" w:rsidRDefault="00F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 содержания.</w:t>
            </w:r>
          </w:p>
          <w:p w:rsidR="00F54AE1" w:rsidRPr="00837A13" w:rsidRDefault="00F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Три направления требований к результатам математического образования: </w:t>
            </w:r>
          </w:p>
          <w:p w:rsidR="00F54AE1" w:rsidRPr="00837A13" w:rsidRDefault="00F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1. Практико-ориентированное математическое образование (математика для жизни). </w:t>
            </w:r>
          </w:p>
          <w:p w:rsidR="00F54AE1" w:rsidRPr="00837A13" w:rsidRDefault="00F54AE1" w:rsidP="00F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2. Математика для использования в профессии, не связанной с математикой.</w:t>
            </w:r>
          </w:p>
          <w:p w:rsidR="00F54AE1" w:rsidRPr="00837A13" w:rsidRDefault="00F54AE1" w:rsidP="00F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3. Творческое направление, на которое нацелены обучающиеся, планирующие заниматься творческой и исследовательской работой в области математики, физики, экономики и др. областях.</w:t>
            </w:r>
          </w:p>
          <w:p w:rsidR="00F54AE1" w:rsidRPr="00837A13" w:rsidRDefault="00F54AE1" w:rsidP="00F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в рабочей программе выделены два уровня: базовый и углубленный. 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</w:t>
            </w:r>
          </w:p>
          <w:p w:rsidR="006F5981" w:rsidRPr="00837A13" w:rsidRDefault="00F54AE1" w:rsidP="00F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Программа углубленного уровня предназначена для профильного изучения математики. При выполнении этой программы предъявляются требования, соответствующие направлению «Математика для профессиональной деятельности».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</w:t>
            </w:r>
          </w:p>
        </w:tc>
      </w:tr>
      <w:tr w:rsidR="006F5981" w:rsidRPr="00837A13" w:rsidTr="006F5981">
        <w:tc>
          <w:tcPr>
            <w:tcW w:w="3227" w:type="dxa"/>
          </w:tcPr>
          <w:p w:rsidR="006F5981" w:rsidRPr="00837A13" w:rsidRDefault="00F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образовательные технологии</w:t>
            </w:r>
          </w:p>
        </w:tc>
        <w:tc>
          <w:tcPr>
            <w:tcW w:w="6344" w:type="dxa"/>
          </w:tcPr>
          <w:p w:rsidR="006F5981" w:rsidRPr="00837A13" w:rsidRDefault="00F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дисциплины используются технологии развивающего обучения, технологии проектного, исследовательского, игрового, ситуативно-ролевого, объяснительно-иллюстративного обучения, модульного, проблемного обучения.</w:t>
            </w:r>
          </w:p>
        </w:tc>
      </w:tr>
      <w:tr w:rsidR="006F5981" w:rsidRPr="00837A13" w:rsidTr="006F5981">
        <w:tc>
          <w:tcPr>
            <w:tcW w:w="3227" w:type="dxa"/>
          </w:tcPr>
          <w:p w:rsidR="006F5981" w:rsidRPr="00837A13" w:rsidRDefault="00F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344" w:type="dxa"/>
          </w:tcPr>
          <w:p w:rsidR="006F5981" w:rsidRPr="00837A13" w:rsidRDefault="00F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13">
              <w:rPr>
                <w:rFonts w:ascii="Times New Roman" w:hAnsi="Times New Roman" w:cs="Times New Roman"/>
                <w:sz w:val="24"/>
                <w:szCs w:val="24"/>
              </w:rPr>
              <w:t>Основными методами и формами контроля являются: индивидуальные, фронтальные, комбинированные и групповые оценивания, тесты, контрольные, самостоятельные и проверочные работы, самоконтроль.</w:t>
            </w:r>
          </w:p>
        </w:tc>
      </w:tr>
    </w:tbl>
    <w:p w:rsidR="006F5981" w:rsidRPr="006F5981" w:rsidRDefault="006F5981">
      <w:pPr>
        <w:rPr>
          <w:rFonts w:ascii="Times New Roman" w:hAnsi="Times New Roman" w:cs="Times New Roman"/>
          <w:sz w:val="24"/>
          <w:szCs w:val="24"/>
        </w:rPr>
      </w:pPr>
    </w:p>
    <w:sectPr w:rsidR="006F5981" w:rsidRPr="006F5981" w:rsidSect="007E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981"/>
    <w:rsid w:val="006F5981"/>
    <w:rsid w:val="007E5D27"/>
    <w:rsid w:val="00837A13"/>
    <w:rsid w:val="00A739AC"/>
    <w:rsid w:val="00ED15BA"/>
    <w:rsid w:val="00F5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3</cp:revision>
  <dcterms:created xsi:type="dcterms:W3CDTF">2023-10-31T08:16:00Z</dcterms:created>
  <dcterms:modified xsi:type="dcterms:W3CDTF">2023-10-31T10:48:00Z</dcterms:modified>
</cp:coreProperties>
</file>