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C5" w:rsidRPr="00FD005C" w:rsidRDefault="00A525C5" w:rsidP="00A525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20FE" w:rsidRPr="00FD005C" w:rsidRDefault="000A20FE" w:rsidP="000A20FE">
      <w:pPr>
        <w:rPr>
          <w:rFonts w:ascii="Times New Roman" w:eastAsia="Times New Roman" w:hAnsi="Times New Roman" w:cs="Times New Roman"/>
          <w:lang w:eastAsia="ru-RU"/>
        </w:rPr>
      </w:pPr>
    </w:p>
    <w:p w:rsidR="000A20FE" w:rsidRPr="00FD005C" w:rsidRDefault="000A20FE" w:rsidP="000A20FE">
      <w:pPr>
        <w:tabs>
          <w:tab w:val="left" w:pos="4125"/>
        </w:tabs>
        <w:jc w:val="center"/>
        <w:rPr>
          <w:rFonts w:ascii="Times New Roman" w:eastAsia="Times New Roman" w:hAnsi="Times New Roman" w:cs="Times New Roman"/>
          <w:lang w:eastAsia="ru-RU"/>
        </w:rPr>
      </w:pPr>
      <w:r w:rsidRPr="00FD005C">
        <w:rPr>
          <w:rFonts w:ascii="Times New Roman" w:eastAsia="Times New Roman" w:hAnsi="Times New Roman" w:cs="Times New Roman"/>
          <w:b/>
          <w:bCs/>
          <w:iCs/>
          <w:lang w:eastAsia="ru-RU"/>
        </w:rPr>
        <w:t>Аннотация к рабочей программе</w:t>
      </w:r>
      <w:r w:rsidR="00DC4706" w:rsidRPr="00FD005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по литературе</w:t>
      </w:r>
    </w:p>
    <w:tbl>
      <w:tblPr>
        <w:tblStyle w:val="5"/>
        <w:tblW w:w="0" w:type="auto"/>
        <w:tblLook w:val="04A0"/>
      </w:tblPr>
      <w:tblGrid>
        <w:gridCol w:w="2802"/>
        <w:gridCol w:w="6769"/>
      </w:tblGrid>
      <w:tr w:rsidR="00D57A60" w:rsidRPr="00FD005C" w:rsidTr="00D712D5">
        <w:tc>
          <w:tcPr>
            <w:tcW w:w="2802" w:type="dxa"/>
          </w:tcPr>
          <w:p w:rsidR="00D57A60" w:rsidRPr="00FD005C" w:rsidRDefault="00D57A60" w:rsidP="00D57A60">
            <w:pPr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b/>
                <w:color w:val="auto"/>
                <w:sz w:val="22"/>
                <w:szCs w:val="22"/>
              </w:rPr>
              <w:t>Место предмета в структуре</w:t>
            </w:r>
          </w:p>
        </w:tc>
        <w:tc>
          <w:tcPr>
            <w:tcW w:w="6769" w:type="dxa"/>
          </w:tcPr>
          <w:p w:rsidR="00D57A60" w:rsidRPr="00FD005C" w:rsidRDefault="00FD005C" w:rsidP="00FD005C">
            <w:pPr>
              <w:jc w:val="both"/>
              <w:rPr>
                <w:rFonts w:eastAsia="Calibri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FD005C">
              <w:rPr>
                <w:rFonts w:eastAsia="Calibri"/>
                <w:color w:val="auto"/>
                <w:sz w:val="22"/>
                <w:szCs w:val="22"/>
              </w:rPr>
              <w:t xml:space="preserve">  </w:t>
            </w:r>
            <w:proofErr w:type="gramStart"/>
            <w:r w:rsidR="00DC4706" w:rsidRPr="00FD005C">
              <w:rPr>
                <w:rFonts w:eastAsia="Calibri"/>
                <w:color w:val="auto"/>
                <w:sz w:val="22"/>
                <w:szCs w:val="22"/>
              </w:rPr>
              <w:t xml:space="preserve">Программа по литературе </w:t>
            </w:r>
            <w:r w:rsidR="00F460BB" w:rsidRPr="00FD005C">
              <w:rPr>
                <w:rFonts w:eastAsia="Calibri"/>
                <w:color w:val="auto"/>
                <w:sz w:val="22"/>
                <w:szCs w:val="22"/>
              </w:rPr>
              <w:t xml:space="preserve"> на уровне основного общего образования подготовлена на</w:t>
            </w:r>
            <w:r w:rsidRPr="00FD005C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="00F460BB" w:rsidRPr="00FD005C">
              <w:rPr>
                <w:rFonts w:eastAsia="Calibri"/>
                <w:color w:val="auto"/>
                <w:sz w:val="22"/>
                <w:szCs w:val="22"/>
              </w:rPr>
              <w:t>основе ФГОС ООО, ФОП ООО, Концепции преподавания русского языка и литературы в</w:t>
            </w:r>
            <w:r w:rsidRPr="00FD005C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="00F460BB" w:rsidRPr="00FD005C">
              <w:rPr>
                <w:rFonts w:eastAsia="Calibri"/>
                <w:color w:val="auto"/>
                <w:sz w:val="22"/>
                <w:szCs w:val="22"/>
              </w:rPr>
              <w:t xml:space="preserve">Российской Федерации 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="00F460BB" w:rsidRPr="00FD005C">
              <w:rPr>
                <w:rFonts w:eastAsia="Calibri"/>
                <w:color w:val="auto"/>
                <w:sz w:val="22"/>
                <w:szCs w:val="22"/>
              </w:rPr>
              <w:t>(утверждена распоряжением Правительства Российской Федерации от</w:t>
            </w:r>
            <w:r w:rsidRPr="00FD005C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="00F460BB" w:rsidRPr="00FD005C">
              <w:rPr>
                <w:rFonts w:eastAsia="Calibri"/>
                <w:color w:val="auto"/>
                <w:sz w:val="22"/>
                <w:szCs w:val="22"/>
              </w:rPr>
              <w:t>9 апреля 2016 г № 637-р), федеральной рабочей программы воспитания, с учётом</w:t>
            </w:r>
            <w:r w:rsidRPr="00FD005C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="00F460BB" w:rsidRPr="00FD005C">
              <w:rPr>
                <w:rFonts w:eastAsia="Calibri"/>
                <w:color w:val="auto"/>
                <w:sz w:val="22"/>
                <w:szCs w:val="22"/>
              </w:rPr>
              <w:t>распределённых по классам проверяемых требований к результатам освоения основной</w:t>
            </w:r>
            <w:r w:rsidRPr="00FD005C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="00F460BB" w:rsidRPr="00FD005C">
              <w:rPr>
                <w:rFonts w:eastAsia="Calibri"/>
                <w:color w:val="auto"/>
                <w:sz w:val="22"/>
                <w:szCs w:val="22"/>
              </w:rPr>
              <w:t>образовательной программы основного общего образования.</w:t>
            </w:r>
            <w:proofErr w:type="gramEnd"/>
          </w:p>
        </w:tc>
      </w:tr>
      <w:tr w:rsidR="00D57A60" w:rsidRPr="00FD005C" w:rsidTr="00D712D5">
        <w:tc>
          <w:tcPr>
            <w:tcW w:w="2802" w:type="dxa"/>
          </w:tcPr>
          <w:p w:rsidR="00D57A60" w:rsidRPr="00FD005C" w:rsidRDefault="00D57A60" w:rsidP="00D57A60">
            <w:pPr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b/>
                <w:color w:val="auto"/>
                <w:sz w:val="22"/>
                <w:szCs w:val="22"/>
              </w:rPr>
              <w:t>Цель изучения предмета</w:t>
            </w:r>
          </w:p>
        </w:tc>
        <w:tc>
          <w:tcPr>
            <w:tcW w:w="6769" w:type="dxa"/>
          </w:tcPr>
          <w:p w:rsidR="00D57A60" w:rsidRPr="00FD005C" w:rsidRDefault="00FD005C" w:rsidP="00FD005C">
            <w:pPr>
              <w:jc w:val="both"/>
              <w:rPr>
                <w:color w:val="auto"/>
                <w:sz w:val="22"/>
                <w:szCs w:val="22"/>
              </w:rPr>
            </w:pPr>
            <w:r w:rsidRPr="00FD005C">
              <w:rPr>
                <w:color w:val="auto"/>
                <w:sz w:val="22"/>
                <w:szCs w:val="22"/>
              </w:rPr>
              <w:t xml:space="preserve">   </w:t>
            </w:r>
            <w:proofErr w:type="gramStart"/>
            <w:r w:rsidR="00863956" w:rsidRPr="00FD005C">
              <w:rPr>
                <w:color w:val="auto"/>
                <w:sz w:val="22"/>
                <w:szCs w:val="22"/>
              </w:rPr>
              <w:t xml:space="preserve">Цели изучения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863956" w:rsidRPr="00FD005C">
              <w:rPr>
                <w:color w:val="auto"/>
                <w:sz w:val="22"/>
                <w:szCs w:val="22"/>
              </w:rPr>
              <w:t xml:space="preserve">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      </w:r>
            <w:proofErr w:type="spellStart"/>
            <w:r w:rsidR="00863956" w:rsidRPr="00FD005C">
              <w:rPr>
                <w:color w:val="auto"/>
                <w:sz w:val="22"/>
                <w:szCs w:val="22"/>
              </w:rPr>
              <w:t>аксиологической</w:t>
            </w:r>
            <w:proofErr w:type="spellEnd"/>
            <w:r w:rsidR="00863956" w:rsidRPr="00FD005C">
              <w:rPr>
                <w:color w:val="auto"/>
                <w:sz w:val="22"/>
                <w:szCs w:val="22"/>
              </w:rPr>
              <w:t xml:space="preserve"> сферы личности на основе высоких духовно-нравственных идеалов, воплощённых в отечественной и зарубежной литературе.</w:t>
            </w:r>
            <w:proofErr w:type="gramEnd"/>
            <w:r w:rsidR="00863956" w:rsidRPr="00FD005C">
              <w:rPr>
                <w:color w:val="auto"/>
                <w:sz w:val="22"/>
                <w:szCs w:val="22"/>
              </w:rPr>
              <w:t xml:space="preserve"> Достижение указанных целей возможно при решении учебных задач, которые постепенно усложняются от 5 к 9 классу. </w:t>
            </w:r>
          </w:p>
        </w:tc>
      </w:tr>
      <w:tr w:rsidR="00D57A60" w:rsidRPr="00FD005C" w:rsidTr="00D712D5">
        <w:tc>
          <w:tcPr>
            <w:tcW w:w="2802" w:type="dxa"/>
          </w:tcPr>
          <w:p w:rsidR="00D57A60" w:rsidRPr="00FD005C" w:rsidRDefault="00D57A60" w:rsidP="00D57A60">
            <w:pPr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b/>
                <w:color w:val="auto"/>
                <w:sz w:val="22"/>
                <w:szCs w:val="22"/>
              </w:rPr>
              <w:t>Общая трудоемкость предмета</w:t>
            </w:r>
          </w:p>
        </w:tc>
        <w:tc>
          <w:tcPr>
            <w:tcW w:w="6769" w:type="dxa"/>
          </w:tcPr>
          <w:p w:rsidR="00863956" w:rsidRPr="00FD005C" w:rsidRDefault="00863956" w:rsidP="00FD005C">
            <w:pPr>
              <w:pStyle w:val="TableParagraph"/>
              <w:tabs>
                <w:tab w:val="left" w:pos="828"/>
                <w:tab w:val="left" w:pos="829"/>
              </w:tabs>
              <w:ind w:left="828"/>
              <w:jc w:val="center"/>
              <w:rPr>
                <w:color w:val="auto"/>
                <w:sz w:val="22"/>
                <w:szCs w:val="22"/>
              </w:rPr>
            </w:pPr>
            <w:r w:rsidRPr="00FD005C">
              <w:rPr>
                <w:color w:val="auto"/>
                <w:sz w:val="22"/>
                <w:szCs w:val="22"/>
              </w:rPr>
              <w:t>5 – 6 класс – 102 ч. (3 ч. в неделю)</w:t>
            </w:r>
          </w:p>
          <w:p w:rsidR="00863956" w:rsidRPr="00FD005C" w:rsidRDefault="00863956" w:rsidP="00FD005C">
            <w:pPr>
              <w:pStyle w:val="TableParagraph"/>
              <w:tabs>
                <w:tab w:val="left" w:pos="828"/>
                <w:tab w:val="left" w:pos="829"/>
              </w:tabs>
              <w:ind w:left="828"/>
              <w:jc w:val="center"/>
              <w:rPr>
                <w:color w:val="auto"/>
                <w:sz w:val="22"/>
                <w:szCs w:val="22"/>
              </w:rPr>
            </w:pPr>
            <w:r w:rsidRPr="00FD005C">
              <w:rPr>
                <w:color w:val="auto"/>
                <w:sz w:val="22"/>
                <w:szCs w:val="22"/>
              </w:rPr>
              <w:t>7 – 8 класс – 68 ч. (2 ч. в неделю)</w:t>
            </w:r>
          </w:p>
          <w:p w:rsidR="00D57A60" w:rsidRPr="00FD005C" w:rsidRDefault="00863956" w:rsidP="00FD005C">
            <w:pPr>
              <w:pStyle w:val="TableParagraph"/>
              <w:tabs>
                <w:tab w:val="left" w:pos="828"/>
                <w:tab w:val="left" w:pos="829"/>
              </w:tabs>
              <w:ind w:left="828"/>
              <w:jc w:val="center"/>
              <w:rPr>
                <w:color w:val="auto"/>
                <w:sz w:val="22"/>
                <w:szCs w:val="22"/>
              </w:rPr>
            </w:pPr>
            <w:r w:rsidRPr="00FD005C">
              <w:rPr>
                <w:color w:val="auto"/>
                <w:sz w:val="22"/>
                <w:szCs w:val="22"/>
              </w:rPr>
              <w:t>9 класс – 102 ч. (3 ч. в неделю)</w:t>
            </w:r>
          </w:p>
          <w:p w:rsidR="00B60FE4" w:rsidRPr="00FD005C" w:rsidRDefault="00B60FE4" w:rsidP="00D57A60">
            <w:pPr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D57A60" w:rsidRPr="00FD005C" w:rsidTr="00D712D5">
        <w:tc>
          <w:tcPr>
            <w:tcW w:w="2802" w:type="dxa"/>
          </w:tcPr>
          <w:p w:rsidR="00D57A60" w:rsidRPr="00FD005C" w:rsidRDefault="00D57A60" w:rsidP="00D57A60">
            <w:pPr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b/>
                <w:color w:val="auto"/>
                <w:sz w:val="22"/>
                <w:szCs w:val="22"/>
              </w:rPr>
              <w:t>Структура предмета (содержание/разделы курса за каждый класс)</w:t>
            </w:r>
          </w:p>
        </w:tc>
        <w:tc>
          <w:tcPr>
            <w:tcW w:w="6769" w:type="dxa"/>
          </w:tcPr>
          <w:p w:rsidR="00863956" w:rsidRPr="00FD005C" w:rsidRDefault="00863956" w:rsidP="00FD005C">
            <w:pPr>
              <w:pStyle w:val="TableParagraph"/>
              <w:spacing w:before="1"/>
              <w:ind w:right="97"/>
              <w:jc w:val="both"/>
              <w:rPr>
                <w:b/>
                <w:color w:val="auto"/>
                <w:sz w:val="22"/>
                <w:szCs w:val="22"/>
              </w:rPr>
            </w:pPr>
            <w:r w:rsidRPr="00FD005C">
              <w:rPr>
                <w:b/>
                <w:color w:val="auto"/>
                <w:sz w:val="22"/>
                <w:szCs w:val="22"/>
              </w:rPr>
              <w:t xml:space="preserve"> </w:t>
            </w:r>
            <w:r w:rsidR="00FD005C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FD005C">
              <w:rPr>
                <w:rFonts w:eastAsia="Calibri"/>
                <w:b/>
                <w:color w:val="auto"/>
                <w:sz w:val="22"/>
                <w:szCs w:val="22"/>
              </w:rPr>
              <w:t>5 класс: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Мифология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Фольклор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первой половины XIX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второй половины XIX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XIX—ХХ веков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XX—XXI веков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народов Российской Федерации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Зарубежная литература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b/>
                <w:color w:val="auto"/>
                <w:sz w:val="22"/>
                <w:szCs w:val="22"/>
              </w:rPr>
              <w:t>6 класс: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Античная литература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Фольклор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Древнерусская литература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первой половины XIX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второй половины XIX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XX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народов Российской Федерации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Зарубежная литература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b/>
                <w:color w:val="auto"/>
                <w:sz w:val="22"/>
                <w:szCs w:val="22"/>
              </w:rPr>
              <w:t>7 класс: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Древнерусская литература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первой половины XIX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второй половины XIX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конца XIX — начала XX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первой половины XX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второй половины XX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Зарубежная литература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b/>
                <w:color w:val="auto"/>
                <w:sz w:val="22"/>
                <w:szCs w:val="22"/>
              </w:rPr>
              <w:t>8 класс: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Древнерусская литература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XVIII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lastRenderedPageBreak/>
              <w:t>Литература первой половины XIX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второй половины XIX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первой половины XX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второй половины XX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Зарубежная литература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b/>
                <w:color w:val="auto"/>
                <w:sz w:val="22"/>
                <w:szCs w:val="22"/>
              </w:rPr>
              <w:t>9 класс: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Введение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Древнерусская литература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Русская литература 18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Шедевры русской литературы 19 века</w:t>
            </w:r>
          </w:p>
          <w:p w:rsidR="00863956" w:rsidRPr="00FD005C" w:rsidRDefault="00863956" w:rsidP="00863956">
            <w:pPr>
              <w:pStyle w:val="a5"/>
              <w:spacing w:line="292" w:lineRule="auto"/>
              <w:ind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Литература 20 века</w:t>
            </w:r>
          </w:p>
          <w:p w:rsidR="00D57A60" w:rsidRPr="00FD005C" w:rsidRDefault="00863956" w:rsidP="00863956">
            <w:pPr>
              <w:pStyle w:val="a5"/>
              <w:spacing w:line="292" w:lineRule="auto"/>
              <w:ind w:left="0" w:right="182"/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Романсы и песни на стихи русских поэтов 19-20 века</w:t>
            </w:r>
          </w:p>
        </w:tc>
      </w:tr>
      <w:tr w:rsidR="00D57A60" w:rsidRPr="00FD005C" w:rsidTr="00D712D5">
        <w:tc>
          <w:tcPr>
            <w:tcW w:w="2802" w:type="dxa"/>
          </w:tcPr>
          <w:p w:rsidR="00D57A60" w:rsidRPr="00FD005C" w:rsidRDefault="00D57A60" w:rsidP="00D57A60">
            <w:pPr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b/>
                <w:color w:val="auto"/>
                <w:sz w:val="22"/>
                <w:szCs w:val="22"/>
              </w:rPr>
              <w:lastRenderedPageBreak/>
              <w:t>Основные образовательные технологии</w:t>
            </w:r>
          </w:p>
        </w:tc>
        <w:tc>
          <w:tcPr>
            <w:tcW w:w="6769" w:type="dxa"/>
          </w:tcPr>
          <w:p w:rsidR="00863956" w:rsidRPr="00FD005C" w:rsidRDefault="00863956" w:rsidP="00863956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Проблемное обучение.</w:t>
            </w:r>
          </w:p>
          <w:p w:rsidR="00863956" w:rsidRPr="00FD005C" w:rsidRDefault="00863956" w:rsidP="00863956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Индивидуально-развивающее обучение.</w:t>
            </w:r>
          </w:p>
          <w:p w:rsidR="00863956" w:rsidRPr="00FD005C" w:rsidRDefault="00863956" w:rsidP="00863956">
            <w:pPr>
              <w:rPr>
                <w:rFonts w:eastAsia="Calibri"/>
                <w:color w:val="auto"/>
                <w:sz w:val="22"/>
                <w:szCs w:val="22"/>
              </w:rPr>
            </w:pPr>
            <w:proofErr w:type="spellStart"/>
            <w:r w:rsidRPr="00FD005C">
              <w:rPr>
                <w:rFonts w:eastAsia="Calibri"/>
                <w:color w:val="auto"/>
                <w:sz w:val="22"/>
                <w:szCs w:val="22"/>
              </w:rPr>
              <w:t>Разноуровневое</w:t>
            </w:r>
            <w:proofErr w:type="spellEnd"/>
            <w:r w:rsidRPr="00FD005C">
              <w:rPr>
                <w:rFonts w:eastAsia="Calibri"/>
                <w:color w:val="auto"/>
                <w:sz w:val="22"/>
                <w:szCs w:val="22"/>
              </w:rPr>
              <w:t xml:space="preserve"> обучение.</w:t>
            </w:r>
          </w:p>
          <w:p w:rsidR="00863956" w:rsidRPr="00FD005C" w:rsidRDefault="00863956" w:rsidP="00863956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Технология проектного обучения.</w:t>
            </w:r>
          </w:p>
          <w:p w:rsidR="00863956" w:rsidRPr="00FD005C" w:rsidRDefault="00863956" w:rsidP="00863956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Технология использования в обучении игровых методов:</w:t>
            </w:r>
          </w:p>
          <w:p w:rsidR="00863956" w:rsidRPr="00FD005C" w:rsidRDefault="00863956" w:rsidP="00863956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ролевых, деловых и других видов обучающих игр.</w:t>
            </w:r>
          </w:p>
          <w:p w:rsidR="00863956" w:rsidRPr="00FD005C" w:rsidRDefault="00863956" w:rsidP="00863956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Тестовые технологии.</w:t>
            </w:r>
          </w:p>
          <w:p w:rsidR="00863956" w:rsidRPr="00FD005C" w:rsidRDefault="00863956" w:rsidP="00863956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Обучение в сотрудничестве (командная, групповая работа).</w:t>
            </w:r>
          </w:p>
          <w:p w:rsidR="00863956" w:rsidRPr="00FD005C" w:rsidRDefault="00863956" w:rsidP="00863956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Информационно-коммуникационные технологии.</w:t>
            </w:r>
          </w:p>
          <w:p w:rsidR="00D57A60" w:rsidRPr="00FD005C" w:rsidRDefault="00863956" w:rsidP="00D57A60">
            <w:pPr>
              <w:rPr>
                <w:rFonts w:eastAsia="Calibri"/>
                <w:color w:val="auto"/>
                <w:sz w:val="22"/>
                <w:szCs w:val="22"/>
              </w:rPr>
            </w:pPr>
            <w:proofErr w:type="spellStart"/>
            <w:r w:rsidRPr="00FD005C">
              <w:rPr>
                <w:rFonts w:eastAsia="Calibri"/>
                <w:color w:val="auto"/>
                <w:sz w:val="22"/>
                <w:szCs w:val="22"/>
              </w:rPr>
              <w:t>Здоровьесберегающие</w:t>
            </w:r>
            <w:proofErr w:type="spellEnd"/>
            <w:r w:rsidRPr="00FD005C">
              <w:rPr>
                <w:rFonts w:eastAsia="Calibri"/>
                <w:color w:val="auto"/>
                <w:sz w:val="22"/>
                <w:szCs w:val="22"/>
              </w:rPr>
              <w:t xml:space="preserve"> технологии.</w:t>
            </w:r>
          </w:p>
        </w:tc>
      </w:tr>
      <w:tr w:rsidR="00D57A60" w:rsidRPr="00FD005C" w:rsidTr="00D712D5">
        <w:tc>
          <w:tcPr>
            <w:tcW w:w="2802" w:type="dxa"/>
          </w:tcPr>
          <w:p w:rsidR="00D57A60" w:rsidRPr="00FD005C" w:rsidRDefault="00D57A60" w:rsidP="00D57A60">
            <w:pPr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b/>
                <w:color w:val="auto"/>
                <w:sz w:val="22"/>
                <w:szCs w:val="22"/>
              </w:rPr>
              <w:t>Формы контроля</w:t>
            </w:r>
          </w:p>
        </w:tc>
        <w:tc>
          <w:tcPr>
            <w:tcW w:w="6769" w:type="dxa"/>
          </w:tcPr>
          <w:p w:rsidR="00863956" w:rsidRPr="00FD005C" w:rsidRDefault="00863956" w:rsidP="00863956">
            <w:pPr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 xml:space="preserve"> Основными методами и формами контроля являются:</w:t>
            </w:r>
          </w:p>
          <w:p w:rsidR="00863956" w:rsidRPr="00FD005C" w:rsidRDefault="00863956" w:rsidP="00863956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индивидуальные, фронтальные и групповые оценивания, тесты,</w:t>
            </w:r>
          </w:p>
          <w:p w:rsidR="00863956" w:rsidRPr="00FD005C" w:rsidRDefault="00863956" w:rsidP="00863956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сочинения, проверочные, текущие и итоговые контрольные</w:t>
            </w:r>
          </w:p>
          <w:p w:rsidR="00D57A60" w:rsidRPr="00FD005C" w:rsidRDefault="00863956" w:rsidP="00863956">
            <w:pPr>
              <w:rPr>
                <w:rFonts w:eastAsia="Calibri"/>
                <w:color w:val="auto"/>
                <w:sz w:val="22"/>
                <w:szCs w:val="22"/>
              </w:rPr>
            </w:pPr>
            <w:r w:rsidRPr="00FD005C">
              <w:rPr>
                <w:rFonts w:eastAsia="Calibri"/>
                <w:color w:val="auto"/>
                <w:sz w:val="22"/>
                <w:szCs w:val="22"/>
              </w:rPr>
              <w:t>работы, семинары, дебаты, ролевые игры, проекты.</w:t>
            </w:r>
          </w:p>
        </w:tc>
      </w:tr>
    </w:tbl>
    <w:p w:rsidR="00D57A60" w:rsidRPr="00FD005C" w:rsidRDefault="00D57A60" w:rsidP="00D57A60">
      <w:pPr>
        <w:rPr>
          <w:rFonts w:ascii="Times New Roman" w:eastAsia="Calibri" w:hAnsi="Times New Roman" w:cs="Times New Roman"/>
        </w:rPr>
      </w:pPr>
    </w:p>
    <w:p w:rsidR="00D57A60" w:rsidRPr="00FD005C" w:rsidRDefault="00D57A60" w:rsidP="00D57A60">
      <w:pPr>
        <w:rPr>
          <w:rFonts w:ascii="Times New Roman" w:eastAsia="Calibri" w:hAnsi="Times New Roman" w:cs="Times New Roman"/>
        </w:rPr>
      </w:pPr>
    </w:p>
    <w:p w:rsidR="00D57A60" w:rsidRPr="00FD005C" w:rsidRDefault="00D57A60" w:rsidP="00D57A60">
      <w:pPr>
        <w:rPr>
          <w:rFonts w:ascii="Times New Roman" w:eastAsia="Calibri" w:hAnsi="Times New Roman" w:cs="Times New Roman"/>
        </w:rPr>
      </w:pPr>
    </w:p>
    <w:p w:rsidR="007970E6" w:rsidRPr="00FD005C" w:rsidRDefault="007970E6" w:rsidP="000A20F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7970E6" w:rsidRPr="00FD005C" w:rsidSect="00A525C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75B"/>
    <w:multiLevelType w:val="hybridMultilevel"/>
    <w:tmpl w:val="62DAD3FA"/>
    <w:lvl w:ilvl="0" w:tplc="706418BC">
      <w:start w:val="65535"/>
      <w:numFmt w:val="bullet"/>
      <w:lvlText w:val="•"/>
      <w:legacy w:legacy="1" w:legacySpace="0" w:legacyIndent="14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54681"/>
    <w:multiLevelType w:val="hybridMultilevel"/>
    <w:tmpl w:val="E94460BC"/>
    <w:lvl w:ilvl="0" w:tplc="640A47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2614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86F8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8E1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4C2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A46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EE0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CC1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0506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911800"/>
    <w:multiLevelType w:val="hybridMultilevel"/>
    <w:tmpl w:val="B06CB64E"/>
    <w:lvl w:ilvl="0" w:tplc="39721D7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009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E3D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8B55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804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013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E71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FD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8EF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90BFE"/>
    <w:multiLevelType w:val="hybridMultilevel"/>
    <w:tmpl w:val="9202D666"/>
    <w:lvl w:ilvl="0" w:tplc="A5EA894C">
      <w:start w:val="1"/>
      <w:numFmt w:val="decimal"/>
      <w:lvlText w:val="%1)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E8E1560">
      <w:numFmt w:val="bullet"/>
      <w:lvlText w:val="•"/>
      <w:lvlJc w:val="left"/>
      <w:pPr>
        <w:ind w:left="872" w:hanging="264"/>
      </w:pPr>
      <w:rPr>
        <w:rFonts w:hint="default"/>
        <w:lang w:val="ru-RU" w:eastAsia="ru-RU" w:bidi="ru-RU"/>
      </w:rPr>
    </w:lvl>
    <w:lvl w:ilvl="2" w:tplc="56381C1C">
      <w:numFmt w:val="bullet"/>
      <w:lvlText w:val="•"/>
      <w:lvlJc w:val="left"/>
      <w:pPr>
        <w:ind w:left="1644" w:hanging="264"/>
      </w:pPr>
      <w:rPr>
        <w:rFonts w:hint="default"/>
        <w:lang w:val="ru-RU" w:eastAsia="ru-RU" w:bidi="ru-RU"/>
      </w:rPr>
    </w:lvl>
    <w:lvl w:ilvl="3" w:tplc="E06AEFDC">
      <w:numFmt w:val="bullet"/>
      <w:lvlText w:val="•"/>
      <w:lvlJc w:val="left"/>
      <w:pPr>
        <w:ind w:left="2416" w:hanging="264"/>
      </w:pPr>
      <w:rPr>
        <w:rFonts w:hint="default"/>
        <w:lang w:val="ru-RU" w:eastAsia="ru-RU" w:bidi="ru-RU"/>
      </w:rPr>
    </w:lvl>
    <w:lvl w:ilvl="4" w:tplc="7478895E">
      <w:numFmt w:val="bullet"/>
      <w:lvlText w:val="•"/>
      <w:lvlJc w:val="left"/>
      <w:pPr>
        <w:ind w:left="3188" w:hanging="264"/>
      </w:pPr>
      <w:rPr>
        <w:rFonts w:hint="default"/>
        <w:lang w:val="ru-RU" w:eastAsia="ru-RU" w:bidi="ru-RU"/>
      </w:rPr>
    </w:lvl>
    <w:lvl w:ilvl="5" w:tplc="6AD86C0E">
      <w:numFmt w:val="bullet"/>
      <w:lvlText w:val="•"/>
      <w:lvlJc w:val="left"/>
      <w:pPr>
        <w:ind w:left="3960" w:hanging="264"/>
      </w:pPr>
      <w:rPr>
        <w:rFonts w:hint="default"/>
        <w:lang w:val="ru-RU" w:eastAsia="ru-RU" w:bidi="ru-RU"/>
      </w:rPr>
    </w:lvl>
    <w:lvl w:ilvl="6" w:tplc="CC6E3222">
      <w:numFmt w:val="bullet"/>
      <w:lvlText w:val="•"/>
      <w:lvlJc w:val="left"/>
      <w:pPr>
        <w:ind w:left="4732" w:hanging="264"/>
      </w:pPr>
      <w:rPr>
        <w:rFonts w:hint="default"/>
        <w:lang w:val="ru-RU" w:eastAsia="ru-RU" w:bidi="ru-RU"/>
      </w:rPr>
    </w:lvl>
    <w:lvl w:ilvl="7" w:tplc="87C872D4">
      <w:numFmt w:val="bullet"/>
      <w:lvlText w:val="•"/>
      <w:lvlJc w:val="left"/>
      <w:pPr>
        <w:ind w:left="5504" w:hanging="264"/>
      </w:pPr>
      <w:rPr>
        <w:rFonts w:hint="default"/>
        <w:lang w:val="ru-RU" w:eastAsia="ru-RU" w:bidi="ru-RU"/>
      </w:rPr>
    </w:lvl>
    <w:lvl w:ilvl="8" w:tplc="C8EEF974">
      <w:numFmt w:val="bullet"/>
      <w:lvlText w:val="•"/>
      <w:lvlJc w:val="left"/>
      <w:pPr>
        <w:ind w:left="6276" w:hanging="264"/>
      </w:pPr>
      <w:rPr>
        <w:rFonts w:hint="default"/>
        <w:lang w:val="ru-RU" w:eastAsia="ru-RU" w:bidi="ru-RU"/>
      </w:rPr>
    </w:lvl>
  </w:abstractNum>
  <w:abstractNum w:abstractNumId="4">
    <w:nsid w:val="4ED0424D"/>
    <w:multiLevelType w:val="hybridMultilevel"/>
    <w:tmpl w:val="71A8C09A"/>
    <w:lvl w:ilvl="0" w:tplc="7D50EA42">
      <w:start w:val="5"/>
      <w:numFmt w:val="decimal"/>
      <w:lvlText w:val="%1"/>
      <w:lvlJc w:val="left"/>
      <w:pPr>
        <w:ind w:left="107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D8AF9F2">
      <w:numFmt w:val="bullet"/>
      <w:lvlText w:val="•"/>
      <w:lvlJc w:val="left"/>
      <w:pPr>
        <w:ind w:left="872" w:hanging="310"/>
      </w:pPr>
      <w:rPr>
        <w:rFonts w:hint="default"/>
        <w:lang w:val="ru-RU" w:eastAsia="ru-RU" w:bidi="ru-RU"/>
      </w:rPr>
    </w:lvl>
    <w:lvl w:ilvl="2" w:tplc="40C8C05E">
      <w:numFmt w:val="bullet"/>
      <w:lvlText w:val="•"/>
      <w:lvlJc w:val="left"/>
      <w:pPr>
        <w:ind w:left="1644" w:hanging="310"/>
      </w:pPr>
      <w:rPr>
        <w:rFonts w:hint="default"/>
        <w:lang w:val="ru-RU" w:eastAsia="ru-RU" w:bidi="ru-RU"/>
      </w:rPr>
    </w:lvl>
    <w:lvl w:ilvl="3" w:tplc="635E6266">
      <w:numFmt w:val="bullet"/>
      <w:lvlText w:val="•"/>
      <w:lvlJc w:val="left"/>
      <w:pPr>
        <w:ind w:left="2416" w:hanging="310"/>
      </w:pPr>
      <w:rPr>
        <w:rFonts w:hint="default"/>
        <w:lang w:val="ru-RU" w:eastAsia="ru-RU" w:bidi="ru-RU"/>
      </w:rPr>
    </w:lvl>
    <w:lvl w:ilvl="4" w:tplc="3CB42360">
      <w:numFmt w:val="bullet"/>
      <w:lvlText w:val="•"/>
      <w:lvlJc w:val="left"/>
      <w:pPr>
        <w:ind w:left="3188" w:hanging="310"/>
      </w:pPr>
      <w:rPr>
        <w:rFonts w:hint="default"/>
        <w:lang w:val="ru-RU" w:eastAsia="ru-RU" w:bidi="ru-RU"/>
      </w:rPr>
    </w:lvl>
    <w:lvl w:ilvl="5" w:tplc="67E8A800">
      <w:numFmt w:val="bullet"/>
      <w:lvlText w:val="•"/>
      <w:lvlJc w:val="left"/>
      <w:pPr>
        <w:ind w:left="3960" w:hanging="310"/>
      </w:pPr>
      <w:rPr>
        <w:rFonts w:hint="default"/>
        <w:lang w:val="ru-RU" w:eastAsia="ru-RU" w:bidi="ru-RU"/>
      </w:rPr>
    </w:lvl>
    <w:lvl w:ilvl="6" w:tplc="8C02AF3C">
      <w:numFmt w:val="bullet"/>
      <w:lvlText w:val="•"/>
      <w:lvlJc w:val="left"/>
      <w:pPr>
        <w:ind w:left="4732" w:hanging="310"/>
      </w:pPr>
      <w:rPr>
        <w:rFonts w:hint="default"/>
        <w:lang w:val="ru-RU" w:eastAsia="ru-RU" w:bidi="ru-RU"/>
      </w:rPr>
    </w:lvl>
    <w:lvl w:ilvl="7" w:tplc="3E187A3A">
      <w:numFmt w:val="bullet"/>
      <w:lvlText w:val="•"/>
      <w:lvlJc w:val="left"/>
      <w:pPr>
        <w:ind w:left="5504" w:hanging="310"/>
      </w:pPr>
      <w:rPr>
        <w:rFonts w:hint="default"/>
        <w:lang w:val="ru-RU" w:eastAsia="ru-RU" w:bidi="ru-RU"/>
      </w:rPr>
    </w:lvl>
    <w:lvl w:ilvl="8" w:tplc="A37A2146">
      <w:numFmt w:val="bullet"/>
      <w:lvlText w:val="•"/>
      <w:lvlJc w:val="left"/>
      <w:pPr>
        <w:ind w:left="6276" w:hanging="310"/>
      </w:pPr>
      <w:rPr>
        <w:rFonts w:hint="default"/>
        <w:lang w:val="ru-RU" w:eastAsia="ru-RU" w:bidi="ru-RU"/>
      </w:rPr>
    </w:lvl>
  </w:abstractNum>
  <w:abstractNum w:abstractNumId="5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750813E7"/>
    <w:multiLevelType w:val="hybridMultilevel"/>
    <w:tmpl w:val="7034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86036"/>
    <w:multiLevelType w:val="hybridMultilevel"/>
    <w:tmpl w:val="83746D00"/>
    <w:lvl w:ilvl="0" w:tplc="0194EF9C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C21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008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0F2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80EC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A71F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E81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E53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4E2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5C5"/>
    <w:rsid w:val="0001641F"/>
    <w:rsid w:val="000A20FE"/>
    <w:rsid w:val="000B7B76"/>
    <w:rsid w:val="000C7CA4"/>
    <w:rsid w:val="000E25DE"/>
    <w:rsid w:val="001018B8"/>
    <w:rsid w:val="00126DE3"/>
    <w:rsid w:val="0033757E"/>
    <w:rsid w:val="003C7949"/>
    <w:rsid w:val="004164A8"/>
    <w:rsid w:val="004E7227"/>
    <w:rsid w:val="0059018C"/>
    <w:rsid w:val="005B15B8"/>
    <w:rsid w:val="00627FA0"/>
    <w:rsid w:val="00662F85"/>
    <w:rsid w:val="006A03D2"/>
    <w:rsid w:val="007970E6"/>
    <w:rsid w:val="007A4EDE"/>
    <w:rsid w:val="007E7E88"/>
    <w:rsid w:val="00863956"/>
    <w:rsid w:val="008F3BC8"/>
    <w:rsid w:val="009C6614"/>
    <w:rsid w:val="009C6F43"/>
    <w:rsid w:val="00A12272"/>
    <w:rsid w:val="00A525C5"/>
    <w:rsid w:val="00B330CD"/>
    <w:rsid w:val="00B60FE4"/>
    <w:rsid w:val="00C050B6"/>
    <w:rsid w:val="00CC3B21"/>
    <w:rsid w:val="00D03215"/>
    <w:rsid w:val="00D04393"/>
    <w:rsid w:val="00D57A60"/>
    <w:rsid w:val="00D83F0E"/>
    <w:rsid w:val="00DC4706"/>
    <w:rsid w:val="00E579CB"/>
    <w:rsid w:val="00E823DE"/>
    <w:rsid w:val="00F30129"/>
    <w:rsid w:val="00F460BB"/>
    <w:rsid w:val="00FD005C"/>
    <w:rsid w:val="00FD300D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525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25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3012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82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B15B8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7970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locked/>
    <w:rsid w:val="004E72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57A60"/>
    <w:pPr>
      <w:spacing w:after="0" w:line="240" w:lineRule="auto"/>
    </w:pPr>
    <w:rPr>
      <w:rFonts w:ascii="Times New Roman" w:hAnsi="Times New Roman" w:cs="Times New Roman"/>
      <w:color w:val="333333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0B7B7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B7B7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46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2021</cp:lastModifiedBy>
  <cp:revision>26</cp:revision>
  <dcterms:created xsi:type="dcterms:W3CDTF">2019-12-02T07:22:00Z</dcterms:created>
  <dcterms:modified xsi:type="dcterms:W3CDTF">2023-11-02T06:46:00Z</dcterms:modified>
</cp:coreProperties>
</file>