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7C" w:rsidRPr="0046017C" w:rsidRDefault="0046017C" w:rsidP="0046017C">
      <w:pPr>
        <w:spacing w:after="0" w:line="240" w:lineRule="auto"/>
        <w:ind w:left="119"/>
        <w:jc w:val="center"/>
        <w:rPr>
          <w:rFonts w:ascii="Calibri" w:eastAsia="Times New Roman" w:hAnsi="Calibri" w:cs="Times New Roman"/>
          <w:lang w:eastAsia="ru-RU"/>
        </w:rPr>
      </w:pPr>
      <w:bookmarkStart w:id="0" w:name="_bookmark3"/>
      <w:bookmarkEnd w:id="0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46017C" w:rsidRPr="0046017C" w:rsidRDefault="0046017C" w:rsidP="0046017C">
      <w:pPr>
        <w:spacing w:after="0" w:line="240" w:lineRule="auto"/>
        <w:ind w:left="119"/>
        <w:jc w:val="center"/>
        <w:rPr>
          <w:rFonts w:ascii="Calibri" w:eastAsia="Times New Roman" w:hAnsi="Calibri" w:cs="Times New Roman"/>
          <w:lang w:eastAsia="ru-RU"/>
        </w:rPr>
      </w:pPr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bookmarkStart w:id="1" w:name="458a8b50-bc87-4dce-ba15-54688bfa7451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образования и молодёжной политики Чувашской Республики</w:t>
      </w:r>
      <w:bookmarkEnd w:id="1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‌‌ </w:t>
      </w:r>
    </w:p>
    <w:p w:rsidR="0046017C" w:rsidRPr="0046017C" w:rsidRDefault="0046017C" w:rsidP="0046017C">
      <w:pPr>
        <w:spacing w:after="0" w:line="240" w:lineRule="auto"/>
        <w:ind w:left="119"/>
        <w:jc w:val="center"/>
        <w:rPr>
          <w:rFonts w:ascii="Calibri" w:eastAsia="Times New Roman" w:hAnsi="Calibri" w:cs="Times New Roman"/>
          <w:lang w:eastAsia="ru-RU"/>
        </w:rPr>
      </w:pPr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‌‌</w:t>
      </w:r>
      <w:r w:rsidRPr="00460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46017C" w:rsidRPr="0046017C" w:rsidRDefault="0046017C" w:rsidP="0046017C">
      <w:pPr>
        <w:spacing w:after="0" w:line="240" w:lineRule="auto"/>
        <w:ind w:left="119"/>
        <w:jc w:val="center"/>
        <w:rPr>
          <w:rFonts w:ascii="Calibri" w:eastAsia="Times New Roman" w:hAnsi="Calibri" w:cs="Times New Roman"/>
          <w:lang w:eastAsia="ru-RU"/>
        </w:rPr>
      </w:pPr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"</w:t>
      </w:r>
      <w:proofErr w:type="spellStart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Тенеевская</w:t>
      </w:r>
      <w:proofErr w:type="spellEnd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ООШ" </w:t>
      </w:r>
      <w:proofErr w:type="spellStart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Аликовского</w:t>
      </w:r>
      <w:proofErr w:type="spellEnd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района"</w:t>
      </w:r>
    </w:p>
    <w:p w:rsidR="0046017C" w:rsidRPr="0046017C" w:rsidRDefault="0046017C" w:rsidP="0046017C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 w:line="240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017C" w:rsidRPr="0046017C" w:rsidTr="00402526">
        <w:tc>
          <w:tcPr>
            <w:tcW w:w="3114" w:type="dxa"/>
          </w:tcPr>
          <w:p w:rsidR="0046017C" w:rsidRPr="0046017C" w:rsidRDefault="0046017C" w:rsidP="00460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6017C" w:rsidRPr="0046017C" w:rsidRDefault="0046017C" w:rsidP="00460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6017C" w:rsidRPr="0046017C" w:rsidRDefault="0046017C" w:rsidP="00460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6017C" w:rsidRPr="0046017C" w:rsidRDefault="0046017C" w:rsidP="00460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6017C" w:rsidRPr="0046017C" w:rsidRDefault="0046017C" w:rsidP="00460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6017C" w:rsidRPr="0046017C" w:rsidRDefault="0046017C" w:rsidP="004601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 Герасимова</w:t>
            </w:r>
          </w:p>
          <w:p w:rsidR="0046017C" w:rsidRPr="0046017C" w:rsidRDefault="0046017C" w:rsidP="00460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от «"____"» _________   2023 г.</w:t>
            </w:r>
          </w:p>
          <w:p w:rsidR="0046017C" w:rsidRPr="0046017C" w:rsidRDefault="0046017C" w:rsidP="004601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17C" w:rsidRPr="0046017C" w:rsidRDefault="0046017C" w:rsidP="0046017C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46017C" w:rsidRDefault="0046017C" w:rsidP="0046017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курса внеурочной деятельности </w:t>
      </w:r>
    </w:p>
    <w:p w:rsidR="0046017C" w:rsidRPr="0046017C" w:rsidRDefault="0046017C" w:rsidP="0046017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460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Функциональная грамотность на уроках биологии</w:t>
      </w:r>
      <w:r w:rsidRPr="00460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E42A7F" w:rsidP="0046017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</w:t>
      </w:r>
      <w:r w:rsidR="0046017C" w:rsidRPr="00460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</w:t>
      </w: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46017C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46017C" w:rsidRPr="0046017C" w:rsidRDefault="0046017C" w:rsidP="008A6D2E">
      <w:pPr>
        <w:spacing w:after="0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460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2" w:name="0e4163ab-ce05-47cb-a8af-92a1d51c1d1b"/>
      <w:proofErr w:type="spellStart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Тенеево</w:t>
      </w:r>
      <w:bookmarkEnd w:id="2"/>
      <w:proofErr w:type="spellEnd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3" w:name="491e05a7-f9e6-4844-988f-66989e75e9e7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2023</w:t>
      </w:r>
      <w:bookmarkEnd w:id="3"/>
      <w:r w:rsidRPr="004601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4601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46017C" w:rsidRDefault="0046017C" w:rsidP="005C2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A32" w:rsidRPr="005C2769" w:rsidRDefault="00792A32" w:rsidP="005C276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6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792A32" w:rsidRPr="00792A32" w:rsidRDefault="00792A32" w:rsidP="00792A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b/>
          <w:bCs/>
          <w:color w:val="000000"/>
        </w:rPr>
        <w:t>Личностные результаты: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- формирование интереса к изучению природы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- развитие интеллектуальных и творческих способностей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- воспитание бережного отношения к природе, формирование экологического сознания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- развитие мотивации к получению новых знаний, дальнейшему изучению естественных наук.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осознание российской гражданской идентичности (осознание себя, своих задач и своего места в мире);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готовность к выполнению обязанностей гражданина и реализации его прав;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готовность к саморазвитию, самостоятельности и личностному самоопределению; осознание ценности самостоятельности и инициативы;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проявление интереса к способам познания;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·  стремление к </w:t>
      </w:r>
      <w:proofErr w:type="spellStart"/>
      <w:r w:rsidRPr="00792A32">
        <w:rPr>
          <w:color w:val="000000"/>
        </w:rPr>
        <w:t>самоизменению</w:t>
      </w:r>
      <w:proofErr w:type="spellEnd"/>
      <w:r w:rsidRPr="00792A32">
        <w:rPr>
          <w:color w:val="000000"/>
        </w:rPr>
        <w:t>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</w:t>
      </w:r>
      <w:proofErr w:type="spellStart"/>
      <w:r w:rsidRPr="00792A32">
        <w:rPr>
          <w:color w:val="000000"/>
        </w:rPr>
        <w:t>сформированность</w:t>
      </w:r>
      <w:proofErr w:type="spellEnd"/>
      <w:r w:rsidRPr="00792A32">
        <w:rPr>
          <w:color w:val="000000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ориентация на моральные ценности и нормы в ситуациях нравственного выбора;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 активное участие в жизни семьи;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приобретение опыта успешного межличностного общения;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·  соблюдение правил безопасности, в том числе навыков безопасного поведения в </w:t>
      </w:r>
      <w:proofErr w:type="gramStart"/>
      <w:r w:rsidRPr="00792A32">
        <w:rPr>
          <w:color w:val="000000"/>
        </w:rPr>
        <w:t>интернет-среде</w:t>
      </w:r>
      <w:proofErr w:type="gramEnd"/>
      <w:r w:rsidRPr="00792A32">
        <w:rPr>
          <w:color w:val="000000"/>
        </w:rPr>
        <w:t>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Личностные результаты, обеспечивающие адаптацию </w:t>
      </w:r>
      <w:proofErr w:type="gramStart"/>
      <w:r w:rsidRPr="00792A32">
        <w:rPr>
          <w:color w:val="000000"/>
        </w:rPr>
        <w:t>обучающегося</w:t>
      </w:r>
      <w:proofErr w:type="gramEnd"/>
      <w:r w:rsidRPr="00792A32">
        <w:rPr>
          <w:color w:val="000000"/>
        </w:rPr>
        <w:t xml:space="preserve"> к изменяющимся условиям социальной и природной среды: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 освоение социального опыта, основных социальных ролей; осознание личной ответственности за свои поступки в мире;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 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Личностные результаты, связанные с формированием экологической культуры: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 умение анализировать и выявлять взаимосвязи природы, общества и экономики;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    ориентация на применение знаний из социальных и естественных наук для решения задач в области окружающей   среды, планирования   поступков и оценки их возможных последствий для окружающей среды</w:t>
      </w:r>
      <w:proofErr w:type="gramStart"/>
      <w:r w:rsidRPr="00792A32">
        <w:rPr>
          <w:color w:val="000000"/>
        </w:rPr>
        <w:t>;;</w:t>
      </w:r>
      <w:proofErr w:type="gramEnd"/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lastRenderedPageBreak/>
        <w:t>·        повышение уровня экологической культуры, осознание глобального характера экологических проблем и путей их решения;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   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    готовность к участию в практической деятельности экологической направленности.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 </w:t>
      </w:r>
      <w:proofErr w:type="spellStart"/>
      <w:r w:rsidRPr="00792A32">
        <w:rPr>
          <w:b/>
          <w:bCs/>
          <w:i/>
          <w:iCs/>
          <w:color w:val="000000"/>
        </w:rPr>
        <w:t>Метапредметные</w:t>
      </w:r>
      <w:proofErr w:type="spellEnd"/>
      <w:r w:rsidRPr="00792A32">
        <w:rPr>
          <w:b/>
          <w:bCs/>
          <w:i/>
          <w:iCs/>
          <w:color w:val="000000"/>
        </w:rPr>
        <w:t xml:space="preserve"> результаты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2A32">
        <w:rPr>
          <w:b/>
          <w:bCs/>
          <w:color w:val="000000"/>
        </w:rPr>
        <w:t>Метапредметные</w:t>
      </w:r>
      <w:proofErr w:type="spellEnd"/>
      <w:r w:rsidRPr="00792A32">
        <w:rPr>
          <w:b/>
          <w:bCs/>
          <w:color w:val="000000"/>
        </w:rPr>
        <w:t xml:space="preserve"> результаты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Познавательные: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- проводить простейшие наблюдения, измерения, опыты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- систематизировать и обобщать различные виды информации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- описывать собственные наблюдения или опыты, условия проведения, полученные результаты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- использовать дополнительные источники информации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- соблюдать правила проведения в опасных ситуациях.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Регулятивные: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• понимание цели своих действий;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• планирование действия с помощью учителя и самостоятельно;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• проявление познавательной и творческой инициативы;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• оценка правильности выполнения действий; самооценка и </w:t>
      </w:r>
      <w:proofErr w:type="spellStart"/>
      <w:r w:rsidRPr="00792A32">
        <w:rPr>
          <w:color w:val="000000"/>
        </w:rPr>
        <w:t>взаимооценка</w:t>
      </w:r>
      <w:proofErr w:type="spellEnd"/>
      <w:r w:rsidRPr="00792A32">
        <w:rPr>
          <w:color w:val="000000"/>
        </w:rPr>
        <w:t>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• адекватное восприятие предложений товарищей, учителей, родителей.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Коммуникативные: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• составление текстов в устной и письменной формах;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• готовность слушать собеседника и вести диалог;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• готовность признавать возможность существования различных точек зрения и права каждого иметь свою;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• умение излагать своё мнение, аргументировать свою точку зрения и давать оценку событий;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92A32">
        <w:rPr>
          <w:color w:val="000000"/>
        </w:rPr>
        <w:t>Метапредметные</w:t>
      </w:r>
      <w:proofErr w:type="spellEnd"/>
      <w:r w:rsidRPr="00792A32">
        <w:rPr>
          <w:color w:val="000000"/>
        </w:rPr>
        <w:t xml:space="preserve"> результаты во ФГОС сгруппированы по трем направлениям и отражают способность </w:t>
      </w:r>
      <w:proofErr w:type="gramStart"/>
      <w:r w:rsidRPr="00792A32">
        <w:rPr>
          <w:color w:val="000000"/>
        </w:rPr>
        <w:t>обучающихся</w:t>
      </w:r>
      <w:proofErr w:type="gramEnd"/>
      <w:r w:rsidRPr="00792A32">
        <w:rPr>
          <w:color w:val="000000"/>
        </w:rPr>
        <w:t xml:space="preserve"> использовать на практике универсальные учебные действия, составляющие умение учиться: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овладение универсальными учебными познавательными действиями;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овладение универсальными учебными коммуникативными действиями;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овладение универсальными регулятивными действиями.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· освоение </w:t>
      </w:r>
      <w:proofErr w:type="gramStart"/>
      <w:r w:rsidRPr="00792A32">
        <w:rPr>
          <w:color w:val="000000"/>
        </w:rPr>
        <w:t>обучающимися</w:t>
      </w:r>
      <w:proofErr w:type="gramEnd"/>
      <w:r w:rsidRPr="00792A32">
        <w:rPr>
          <w:color w:val="000000"/>
        </w:rPr>
        <w:t xml:space="preserve"> </w:t>
      </w:r>
      <w:proofErr w:type="spellStart"/>
      <w:r w:rsidRPr="00792A32">
        <w:rPr>
          <w:color w:val="000000"/>
        </w:rPr>
        <w:t>межпредметных</w:t>
      </w:r>
      <w:proofErr w:type="spellEnd"/>
      <w:r w:rsidRPr="00792A32">
        <w:rPr>
          <w:color w:val="000000"/>
        </w:rPr>
        <w:t xml:space="preserve"> понятий (используются</w:t>
      </w:r>
      <w:r w:rsidRPr="00792A32">
        <w:rPr>
          <w:color w:val="000000"/>
        </w:rPr>
        <w:br/>
        <w:t>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 способность их использовать в учебной, познавательной и социальной практике;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    </w:t>
      </w:r>
      <w:r w:rsidRPr="00792A32">
        <w:rPr>
          <w:i/>
          <w:iCs/>
          <w:color w:val="000000"/>
        </w:rPr>
        <w:t>способность организовать и реализовать собственную познавательную деятельность;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    </w:t>
      </w:r>
      <w:r w:rsidRPr="00792A32">
        <w:rPr>
          <w:i/>
          <w:iCs/>
          <w:color w:val="000000"/>
        </w:rPr>
        <w:t>способность к совместной деятельности;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     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 w:rsidRPr="00792A32">
        <w:rPr>
          <w:color w:val="000000"/>
        </w:rPr>
        <w:t>ии и ее</w:t>
      </w:r>
      <w:proofErr w:type="gramEnd"/>
      <w:r w:rsidRPr="00792A32">
        <w:rPr>
          <w:color w:val="000000"/>
        </w:rPr>
        <w:t xml:space="preserve"> целевой аудитории.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i/>
          <w:iCs/>
          <w:color w:val="000000"/>
        </w:rPr>
        <w:lastRenderedPageBreak/>
        <w:t>Овладение универсальными учебными познавательными действиями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1) </w:t>
      </w:r>
      <w:r w:rsidRPr="00792A32">
        <w:rPr>
          <w:color w:val="000000"/>
          <w:u w:val="single"/>
        </w:rPr>
        <w:t>базовые логические действия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·        владеть базовыми логическими операциями: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o   сопоставления и сравнения,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o   группировки, систематизации и классификации,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o   анализа, синтеза, обобщения,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o   выделения главного;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·        владеть приёмами описания и рассуждения, в </w:t>
      </w:r>
      <w:proofErr w:type="spellStart"/>
      <w:r w:rsidRPr="00792A32">
        <w:rPr>
          <w:color w:val="000000"/>
        </w:rPr>
        <w:t>т.ч</w:t>
      </w:r>
      <w:proofErr w:type="spellEnd"/>
      <w:r w:rsidRPr="00792A32">
        <w:rPr>
          <w:color w:val="000000"/>
        </w:rPr>
        <w:t xml:space="preserve">. – с помощью схем и </w:t>
      </w:r>
      <w:proofErr w:type="spellStart"/>
      <w:r w:rsidRPr="00792A32">
        <w:rPr>
          <w:color w:val="000000"/>
        </w:rPr>
        <w:t>знако</w:t>
      </w:r>
      <w:proofErr w:type="spellEnd"/>
      <w:r w:rsidRPr="00792A32">
        <w:rPr>
          <w:color w:val="000000"/>
        </w:rPr>
        <w:t>-символических средств;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выявлять и характеризовать существенные признаки объектов (явлений);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устанавливать существенный признак классификации, основания</w:t>
      </w:r>
      <w:r w:rsidRPr="00792A32">
        <w:rPr>
          <w:color w:val="000000"/>
        </w:rPr>
        <w:br/>
        <w:t>для обобщения и сравнения, критерии проводимого анализа;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предлагать критерии для выявления закономерностей и противоречий;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выявлять дефициты информации, данных, необходимых для решения поставленной задачи;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выявлять причинно-следственные связи при изучении явлений и процессов;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делать выводы с использованием дедуктивных и индуктивных умозаключений, умозаключений по аналогии, формулировать гипотезы</w:t>
      </w:r>
      <w:r w:rsidRPr="00792A32">
        <w:rPr>
          <w:color w:val="000000"/>
        </w:rPr>
        <w:br/>
        <w:t>о взаимосвязях;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2) </w:t>
      </w:r>
      <w:r w:rsidRPr="00792A32">
        <w:rPr>
          <w:color w:val="000000"/>
          <w:u w:val="single"/>
        </w:rPr>
        <w:t>базовые исследовательские действия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использовать вопросы как исследовательский инструмент познания;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формулировать вопросы, фиксирующие разрыв между реальным</w:t>
      </w:r>
      <w:r w:rsidRPr="00792A32">
        <w:rPr>
          <w:color w:val="000000"/>
        </w:rPr>
        <w:br/>
        <w:t>и желательным состоянием ситуации, объекта, самостоятельно устанавливать искомое и данное;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оценивать на применимость и достоверность информации, полученной </w:t>
      </w:r>
      <w:r w:rsidRPr="00792A32">
        <w:rPr>
          <w:color w:val="000000"/>
        </w:rPr>
        <w:br/>
        <w:t>в ходе исследования (эксперимента);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прогнозировать возможное дальнейшее развитие процессов, событий</w:t>
      </w:r>
      <w:r w:rsidRPr="00792A32">
        <w:rPr>
          <w:color w:val="000000"/>
        </w:rPr>
        <w:br/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3) </w:t>
      </w:r>
      <w:r w:rsidRPr="00792A32">
        <w:rPr>
          <w:color w:val="000000"/>
          <w:u w:val="single"/>
        </w:rPr>
        <w:t>работа с информацией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применять различные методы, инструменты и запросы при поиске</w:t>
      </w:r>
      <w:r w:rsidRPr="00792A32">
        <w:rPr>
          <w:color w:val="000000"/>
        </w:rPr>
        <w:br/>
        <w:t>и отборе информации или данных из источников с учетом предложенной</w:t>
      </w:r>
      <w:r w:rsidRPr="00792A32">
        <w:rPr>
          <w:color w:val="000000"/>
        </w:rPr>
        <w:br/>
        <w:t>учебной задачи и заданных критериев;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находить сходные аргументы (подтверждающие или опровергающие</w:t>
      </w:r>
      <w:r w:rsidRPr="00792A32">
        <w:rPr>
          <w:color w:val="000000"/>
        </w:rPr>
        <w:br/>
        <w:t>одну и ту же идею, версию) в различных информационных источниках;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самостоятельно выбирать оптимальную форму представления</w:t>
      </w:r>
      <w:r w:rsidRPr="00792A32">
        <w:rPr>
          <w:color w:val="000000"/>
        </w:rPr>
        <w:br/>
        <w:t>информации и иллюстрировать решаемые задачи несложными схемами, диаграммами, иной графикой и их комбинациями;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lastRenderedPageBreak/>
        <w:t>эффективно запоминать и систематизировать информацию.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92A32">
        <w:rPr>
          <w:color w:val="000000"/>
        </w:rPr>
        <w:t>сформированность</w:t>
      </w:r>
      <w:proofErr w:type="spellEnd"/>
      <w:r w:rsidRPr="00792A32">
        <w:rPr>
          <w:color w:val="000000"/>
        </w:rPr>
        <w:t xml:space="preserve"> когнитивных навыков </w:t>
      </w:r>
      <w:proofErr w:type="gramStart"/>
      <w:r w:rsidRPr="00792A32">
        <w:rPr>
          <w:color w:val="000000"/>
        </w:rPr>
        <w:t>у</w:t>
      </w:r>
      <w:proofErr w:type="gramEnd"/>
      <w:r w:rsidRPr="00792A32">
        <w:rPr>
          <w:color w:val="000000"/>
        </w:rPr>
        <w:t xml:space="preserve"> обучающихся.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i/>
          <w:iCs/>
          <w:color w:val="000000"/>
        </w:rPr>
        <w:t>Овладение универсальными учебными коммуникативными действиями: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1) </w:t>
      </w:r>
      <w:r w:rsidRPr="00792A32">
        <w:rPr>
          <w:color w:val="000000"/>
          <w:u w:val="single"/>
        </w:rPr>
        <w:t>общение: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выражать себя (свою точку зрения) в устных и письменных текстах;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понимать намерения других, проявлять уважительное отношение</w:t>
      </w:r>
      <w:r w:rsidRPr="00792A32">
        <w:rPr>
          <w:color w:val="000000"/>
        </w:rPr>
        <w:br/>
        <w:t>к собеседнику и в корректной форме формулировать свои возражения;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 ходе диалога и (или) дискуссии задавать вопросы по существу</w:t>
      </w:r>
      <w:r w:rsidRPr="00792A32">
        <w:rPr>
          <w:color w:val="000000"/>
        </w:rPr>
        <w:br/>
        <w:t>обсуждаемой темы и высказывать идеи, нацеленные на решение задачи</w:t>
      </w:r>
      <w:r w:rsidRPr="00792A32">
        <w:rPr>
          <w:color w:val="000000"/>
        </w:rPr>
        <w:br/>
        <w:t>и поддержание благожелательности общения;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публично представлять результаты </w:t>
      </w:r>
      <w:r w:rsidRPr="00792A32">
        <w:rPr>
          <w:i/>
          <w:iCs/>
          <w:color w:val="000000"/>
        </w:rPr>
        <w:t>решения задачи</w:t>
      </w:r>
      <w:r w:rsidRPr="00792A32">
        <w:rPr>
          <w:color w:val="000000"/>
        </w:rPr>
        <w:t>, выполненного опыта (эксперимента, исследования, проекта);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2) </w:t>
      </w:r>
      <w:r w:rsidRPr="00792A32">
        <w:rPr>
          <w:color w:val="000000"/>
          <w:u w:val="single"/>
        </w:rPr>
        <w:t>совместная деятельность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понимать и использовать преимущества командной и индивидуальной</w:t>
      </w:r>
      <w:r w:rsidRPr="00792A32">
        <w:rPr>
          <w:color w:val="000000"/>
        </w:rPr>
        <w:br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уметь обобщать мнения </w:t>
      </w:r>
      <w:proofErr w:type="gramStart"/>
      <w:r w:rsidRPr="00792A32">
        <w:rPr>
          <w:color w:val="000000"/>
        </w:rPr>
        <w:t>нескольких</w:t>
      </w:r>
      <w:proofErr w:type="gramEnd"/>
      <w:r w:rsidRPr="00792A32">
        <w:rPr>
          <w:color w:val="000000"/>
        </w:rPr>
        <w:t xml:space="preserve"> людей, проявлять готовность руководить, выполнять поручения, подчиняться;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планировать организацию совместной работы, определять свою роль</w:t>
      </w:r>
      <w:r w:rsidRPr="00792A32">
        <w:rPr>
          <w:color w:val="000000"/>
        </w:rPr>
        <w:br/>
        <w:t>(с учетом предпочтений и возможностей всех участников взаимодействия), распределять задачи между членами команды, участвовать в групповых</w:t>
      </w:r>
      <w:r w:rsidRPr="00792A32">
        <w:rPr>
          <w:color w:val="000000"/>
        </w:rPr>
        <w:br/>
        <w:t>формах работы (обсуждения, обмен мнений, «мозговые штурмы» и иные);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92A32">
        <w:rPr>
          <w:color w:val="000000"/>
        </w:rPr>
        <w:t>сформированность</w:t>
      </w:r>
      <w:proofErr w:type="spellEnd"/>
      <w:r w:rsidRPr="00792A32">
        <w:rPr>
          <w:color w:val="000000"/>
        </w:rPr>
        <w:t xml:space="preserve"> социальных навыков и эмоционального интеллекта обучающихся.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 </w:t>
      </w:r>
      <w:r w:rsidRPr="00792A32">
        <w:rPr>
          <w:i/>
          <w:iCs/>
          <w:color w:val="000000"/>
        </w:rPr>
        <w:t>Овладение универсальными учебными регулятивными действиями: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1) </w:t>
      </w:r>
      <w:r w:rsidRPr="00792A32">
        <w:rPr>
          <w:color w:val="000000"/>
          <w:u w:val="single"/>
        </w:rPr>
        <w:t>самоорганизация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выявлять проблемы для решения в жизненных и учебных ситуациях;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</w:t>
      </w:r>
      <w:r w:rsidRPr="00792A32">
        <w:rPr>
          <w:color w:val="000000"/>
        </w:rPr>
        <w:br/>
        <w:t>и собственных возможностей, аргументировать предлагаемые варианты решений;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lastRenderedPageBreak/>
        <w:t>составлять план действий (план реализации намеченного алгоритма</w:t>
      </w:r>
      <w:r w:rsidRPr="00792A32">
        <w:rPr>
          <w:color w:val="000000"/>
        </w:rPr>
        <w:br/>
        <w:t>решения), корректировать предложенный алгоритм с учетом получения новых знаний об изучаемом объекте;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делать выбор и брать ответственность за решение;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2) </w:t>
      </w:r>
      <w:r w:rsidRPr="00792A32">
        <w:rPr>
          <w:color w:val="000000"/>
          <w:u w:val="single"/>
        </w:rPr>
        <w:t>самоконтроль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владеть способами самоконтроля, </w:t>
      </w:r>
      <w:proofErr w:type="spellStart"/>
      <w:r w:rsidRPr="00792A32">
        <w:rPr>
          <w:color w:val="000000"/>
        </w:rPr>
        <w:t>самомотивации</w:t>
      </w:r>
      <w:proofErr w:type="spellEnd"/>
      <w:r w:rsidRPr="00792A32">
        <w:rPr>
          <w:color w:val="000000"/>
        </w:rPr>
        <w:t xml:space="preserve"> и рефлексии;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давать адекватную оценку ситуации и предлагать план ее изменения;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учитывать контекст и предвидеть трудности, которые могут возникнуть</w:t>
      </w:r>
      <w:r w:rsidRPr="00792A32">
        <w:rPr>
          <w:color w:val="000000"/>
        </w:rPr>
        <w:br/>
        <w:t>при решении учебной задачи, адаптировать решение к меняющимся обстоятельствам;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объяснять причины достижения (</w:t>
      </w:r>
      <w:proofErr w:type="spellStart"/>
      <w:r w:rsidRPr="00792A32">
        <w:rPr>
          <w:color w:val="000000"/>
        </w:rPr>
        <w:t>недостижения</w:t>
      </w:r>
      <w:proofErr w:type="spellEnd"/>
      <w:r w:rsidRPr="00792A32">
        <w:rPr>
          <w:color w:val="000000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792A32">
        <w:rPr>
          <w:color w:val="000000"/>
        </w:rPr>
        <w:t>позитивное</w:t>
      </w:r>
      <w:proofErr w:type="gramEnd"/>
      <w:r w:rsidRPr="00792A32">
        <w:rPr>
          <w:color w:val="000000"/>
        </w:rPr>
        <w:t xml:space="preserve"> в произошедшей ситуации;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оценивать соответствие результата цели и условиям;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3) </w:t>
      </w:r>
      <w:r w:rsidRPr="00792A32">
        <w:rPr>
          <w:color w:val="000000"/>
          <w:u w:val="single"/>
        </w:rPr>
        <w:t>эмоциональный интеллект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различать, называть и управлять собственными эмоциями и эмоциями других;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выявлять и анализировать причины эмоций;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ставить себя на место другого человека, понимать мотивы и намерения другого;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регулировать способ выражения эмоций;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4) </w:t>
      </w:r>
      <w:r w:rsidRPr="00792A32">
        <w:rPr>
          <w:color w:val="000000"/>
          <w:u w:val="single"/>
        </w:rPr>
        <w:t>принятие себя и других</w:t>
      </w:r>
      <w:r w:rsidRPr="00792A32">
        <w:rPr>
          <w:color w:val="000000"/>
        </w:rPr>
        <w:t>: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осознанно относиться к другому человеку, его мнению;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 xml:space="preserve">признавать свое право на ошибку и такое же право </w:t>
      </w:r>
      <w:proofErr w:type="gramStart"/>
      <w:r w:rsidRPr="00792A32">
        <w:rPr>
          <w:color w:val="000000"/>
        </w:rPr>
        <w:t>другого</w:t>
      </w:r>
      <w:proofErr w:type="gramEnd"/>
      <w:r w:rsidRPr="00792A32">
        <w:rPr>
          <w:color w:val="000000"/>
        </w:rPr>
        <w:t>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принимать себя и других, не осуждая;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открытость себе и другим;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осознавать невозможность контролировать все вокруг.</w:t>
      </w:r>
    </w:p>
    <w:p w:rsidR="00792A32" w:rsidRPr="00792A32" w:rsidRDefault="00792A32" w:rsidP="00792A3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A32">
        <w:rPr>
          <w:color w:val="000000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 w:rsidRPr="00792A32">
        <w:rPr>
          <w:color w:val="000000"/>
        </w:rPr>
        <w:br/>
        <w:t>позиция личности) и жизненных навыков личности (управления собой, самодисциплины, устойчивого поведения).</w:t>
      </w:r>
    </w:p>
    <w:p w:rsidR="00A16E14" w:rsidRDefault="00A16E14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79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Default="005C2769" w:rsidP="005C27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76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деятельности.</w:t>
      </w:r>
    </w:p>
    <w:p w:rsidR="00A52177" w:rsidRDefault="00A52177" w:rsidP="00A52177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D2E" w:rsidRDefault="008A6D2E" w:rsidP="00A5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A5217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2177">
        <w:rPr>
          <w:rFonts w:ascii="Times New Roman" w:hAnsi="Times New Roman" w:cs="Times New Roman"/>
          <w:sz w:val="24"/>
          <w:szCs w:val="24"/>
        </w:rPr>
        <w:t>).</w:t>
      </w:r>
    </w:p>
    <w:p w:rsidR="005C2769" w:rsidRPr="008A6D2E" w:rsidRDefault="005C2769" w:rsidP="00A5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2E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="008A6D2E" w:rsidRPr="008A6D2E">
        <w:rPr>
          <w:rFonts w:ascii="Times New Roman" w:hAnsi="Times New Roman" w:cs="Times New Roman"/>
          <w:b/>
          <w:sz w:val="24"/>
          <w:szCs w:val="24"/>
        </w:rPr>
        <w:t>.</w:t>
      </w:r>
    </w:p>
    <w:p w:rsidR="00A52177" w:rsidRPr="00A52177" w:rsidRDefault="00A52177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769" w:rsidRPr="00A52177" w:rsidRDefault="005C2769" w:rsidP="00A5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77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  <w:r w:rsidR="00A52177">
        <w:rPr>
          <w:rFonts w:ascii="Times New Roman" w:hAnsi="Times New Roman" w:cs="Times New Roman"/>
          <w:b/>
          <w:sz w:val="24"/>
          <w:szCs w:val="24"/>
        </w:rPr>
        <w:t xml:space="preserve">  (10 часов).</w:t>
      </w:r>
    </w:p>
    <w:p w:rsidR="005C2769" w:rsidRPr="00A52177" w:rsidRDefault="005C2769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77">
        <w:rPr>
          <w:rFonts w:ascii="Times New Roman" w:hAnsi="Times New Roman" w:cs="Times New Roman"/>
          <w:sz w:val="24"/>
          <w:szCs w:val="24"/>
        </w:rPr>
        <w:t xml:space="preserve"> 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Выполнение заданий на развитие </w:t>
      </w:r>
      <w:proofErr w:type="spellStart"/>
      <w:r w:rsidRPr="00A52177">
        <w:rPr>
          <w:rFonts w:ascii="Times New Roman" w:hAnsi="Times New Roman" w:cs="Times New Roman"/>
          <w:sz w:val="24"/>
          <w:szCs w:val="24"/>
        </w:rPr>
        <w:t>компетентнций</w:t>
      </w:r>
      <w:proofErr w:type="spellEnd"/>
      <w:r w:rsidRPr="00A52177">
        <w:rPr>
          <w:rFonts w:ascii="Times New Roman" w:hAnsi="Times New Roman" w:cs="Times New Roman"/>
          <w:sz w:val="24"/>
          <w:szCs w:val="24"/>
        </w:rPr>
        <w:t>: научно объяснять явления, понимать основные особенности естественнонаучного исследования, интерпретировать данные и использовать научные доказательства для получения выводов.</w:t>
      </w:r>
    </w:p>
    <w:p w:rsidR="00260CC5" w:rsidRPr="00A52177" w:rsidRDefault="00260CC5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CC5" w:rsidRPr="00A52177" w:rsidRDefault="005C2769" w:rsidP="00A5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77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="00A52177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  <w:r w:rsidRPr="00A5217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C2769" w:rsidRPr="00A52177" w:rsidRDefault="005C2769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77">
        <w:rPr>
          <w:rFonts w:ascii="Times New Roman" w:hAnsi="Times New Roman" w:cs="Times New Roman"/>
          <w:sz w:val="24"/>
          <w:szCs w:val="24"/>
        </w:rPr>
        <w:t xml:space="preserve">Читательская грамотность -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Выполнение заданий на развитие </w:t>
      </w:r>
      <w:proofErr w:type="spellStart"/>
      <w:r w:rsidRPr="00A52177">
        <w:rPr>
          <w:rFonts w:ascii="Times New Roman" w:hAnsi="Times New Roman" w:cs="Times New Roman"/>
          <w:sz w:val="24"/>
          <w:szCs w:val="24"/>
        </w:rPr>
        <w:t>компетентнций</w:t>
      </w:r>
      <w:proofErr w:type="spellEnd"/>
      <w:r w:rsidR="00260CC5" w:rsidRPr="00A52177">
        <w:rPr>
          <w:rFonts w:ascii="Times New Roman" w:hAnsi="Times New Roman" w:cs="Times New Roman"/>
          <w:sz w:val="24"/>
          <w:szCs w:val="24"/>
        </w:rPr>
        <w:t xml:space="preserve">: локализация информации, понимание, </w:t>
      </w:r>
      <w:r w:rsidR="006F1F5D" w:rsidRPr="00A52177">
        <w:rPr>
          <w:rFonts w:ascii="Times New Roman" w:hAnsi="Times New Roman" w:cs="Times New Roman"/>
          <w:sz w:val="24"/>
          <w:szCs w:val="24"/>
        </w:rPr>
        <w:t>инт</w:t>
      </w:r>
      <w:r w:rsidR="00260CC5" w:rsidRPr="00A52177">
        <w:rPr>
          <w:rFonts w:ascii="Times New Roman" w:hAnsi="Times New Roman" w:cs="Times New Roman"/>
          <w:sz w:val="24"/>
          <w:szCs w:val="24"/>
        </w:rPr>
        <w:t>еграция и интерпретация.</w:t>
      </w:r>
    </w:p>
    <w:p w:rsidR="006F1F5D" w:rsidRPr="00A52177" w:rsidRDefault="006F1F5D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F5D" w:rsidRPr="00A52177" w:rsidRDefault="006F1F5D" w:rsidP="00A5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77">
        <w:rPr>
          <w:rFonts w:ascii="Times New Roman" w:hAnsi="Times New Roman" w:cs="Times New Roman"/>
          <w:b/>
          <w:sz w:val="24"/>
          <w:szCs w:val="24"/>
        </w:rPr>
        <w:t>Глобальные компетенции</w:t>
      </w:r>
      <w:r w:rsidR="00A52177"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  <w:r w:rsidRPr="00A52177">
        <w:rPr>
          <w:rFonts w:ascii="Times New Roman" w:hAnsi="Times New Roman" w:cs="Times New Roman"/>
          <w:b/>
          <w:sz w:val="24"/>
          <w:szCs w:val="24"/>
        </w:rPr>
        <w:t>.</w:t>
      </w:r>
    </w:p>
    <w:p w:rsidR="006F1F5D" w:rsidRPr="00A52177" w:rsidRDefault="006F1F5D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77">
        <w:rPr>
          <w:rFonts w:ascii="Times New Roman" w:hAnsi="Times New Roman" w:cs="Times New Roman"/>
          <w:sz w:val="24"/>
          <w:szCs w:val="24"/>
        </w:rPr>
        <w:t xml:space="preserve">Глобальные компетенции – способность эффективно действовать индивидуально или в группе в различных ситуациях. Выполнение заданий на развитие </w:t>
      </w:r>
      <w:proofErr w:type="spellStart"/>
      <w:r w:rsidRPr="00A52177">
        <w:rPr>
          <w:rFonts w:ascii="Times New Roman" w:hAnsi="Times New Roman" w:cs="Times New Roman"/>
          <w:sz w:val="24"/>
          <w:szCs w:val="24"/>
        </w:rPr>
        <w:t>компетентнций</w:t>
      </w:r>
      <w:proofErr w:type="spellEnd"/>
      <w:r w:rsidRPr="00A52177">
        <w:rPr>
          <w:rFonts w:ascii="Times New Roman" w:hAnsi="Times New Roman" w:cs="Times New Roman"/>
          <w:sz w:val="24"/>
          <w:szCs w:val="24"/>
        </w:rPr>
        <w:t>: способность мобилизовать знания, умения, отношения и ценности, а также проявлять рефлексивный подход к процессу обучения, обеспечивающая возможность взаимодействовать и действовать в мире.</w:t>
      </w:r>
    </w:p>
    <w:p w:rsidR="006F1F5D" w:rsidRPr="00A52177" w:rsidRDefault="006F1F5D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CF" w:rsidRPr="00A52177" w:rsidRDefault="00A52177" w:rsidP="00A5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Креативное мышление (5 часов)</w:t>
      </w:r>
      <w:r w:rsidRPr="00A52177">
        <w:rPr>
          <w:rFonts w:ascii="Times New Roman" w:hAnsi="Times New Roman" w:cs="Times New Roman"/>
          <w:b/>
          <w:sz w:val="24"/>
          <w:szCs w:val="24"/>
        </w:rPr>
        <w:t>.</w:t>
      </w:r>
    </w:p>
    <w:p w:rsidR="006F1F5D" w:rsidRPr="00A52177" w:rsidRDefault="006F1F5D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177">
        <w:rPr>
          <w:rFonts w:ascii="Times New Roman" w:hAnsi="Times New Roman" w:cs="Times New Roman"/>
          <w:sz w:val="24"/>
          <w:szCs w:val="24"/>
        </w:rPr>
        <w:t>Креативность – это способность произвести работу, которая одновременно обладает новизной (то есть является оригинальной, нестандартной) и соответствует определенным требованиям (т.е. обладает полезнос</w:t>
      </w:r>
      <w:r w:rsidR="002A58CF" w:rsidRPr="00A52177">
        <w:rPr>
          <w:rFonts w:ascii="Times New Roman" w:hAnsi="Times New Roman" w:cs="Times New Roman"/>
          <w:sz w:val="24"/>
          <w:szCs w:val="24"/>
        </w:rPr>
        <w:t>тью, выполняет какую-то задачу). Выполнение заданий на развитие к</w:t>
      </w:r>
      <w:r w:rsidR="00A52177">
        <w:rPr>
          <w:rFonts w:ascii="Times New Roman" w:hAnsi="Times New Roman" w:cs="Times New Roman"/>
          <w:sz w:val="24"/>
          <w:szCs w:val="24"/>
        </w:rPr>
        <w:t>омпетен</w:t>
      </w:r>
      <w:r w:rsidR="002A58CF" w:rsidRPr="00A52177">
        <w:rPr>
          <w:rFonts w:ascii="Times New Roman" w:hAnsi="Times New Roman" w:cs="Times New Roman"/>
          <w:sz w:val="24"/>
          <w:szCs w:val="24"/>
        </w:rPr>
        <w:t>ций</w:t>
      </w:r>
      <w:r w:rsidR="008A7225" w:rsidRPr="00A52177">
        <w:rPr>
          <w:rFonts w:ascii="Times New Roman" w:hAnsi="Times New Roman" w:cs="Times New Roman"/>
          <w:sz w:val="24"/>
          <w:szCs w:val="24"/>
        </w:rPr>
        <w:t xml:space="preserve"> креативного мышления.</w:t>
      </w:r>
    </w:p>
    <w:p w:rsidR="00A52177" w:rsidRDefault="00A52177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77" w:rsidRPr="00A52177" w:rsidRDefault="00A52177" w:rsidP="00A5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77">
        <w:rPr>
          <w:rFonts w:ascii="Times New Roman" w:hAnsi="Times New Roman" w:cs="Times New Roman"/>
          <w:b/>
          <w:sz w:val="24"/>
          <w:szCs w:val="24"/>
        </w:rPr>
        <w:t>Заключение (2 часа).</w:t>
      </w:r>
    </w:p>
    <w:p w:rsidR="00A52177" w:rsidRDefault="00A52177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46017C" w:rsidRPr="008A6D2E" w:rsidRDefault="008A6D2E" w:rsidP="008A6D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D2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83"/>
        <w:gridCol w:w="7089"/>
        <w:gridCol w:w="1842"/>
      </w:tblGrid>
      <w:tr w:rsidR="0046017C" w:rsidRPr="0046017C" w:rsidTr="00402526">
        <w:trPr>
          <w:trHeight w:val="700"/>
        </w:trPr>
        <w:tc>
          <w:tcPr>
            <w:tcW w:w="1100" w:type="dxa"/>
            <w:gridSpan w:val="2"/>
            <w:vAlign w:val="center"/>
          </w:tcPr>
          <w:p w:rsidR="0046017C" w:rsidRPr="0046017C" w:rsidRDefault="0046017C" w:rsidP="0046017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7089" w:type="dxa"/>
            <w:vAlign w:val="center"/>
          </w:tcPr>
          <w:p w:rsidR="0046017C" w:rsidRPr="0046017C" w:rsidRDefault="0046017C" w:rsidP="0046017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  <w:tc>
          <w:tcPr>
            <w:tcW w:w="1842" w:type="dxa"/>
          </w:tcPr>
          <w:p w:rsidR="0046017C" w:rsidRPr="0046017C" w:rsidRDefault="0046017C" w:rsidP="0046017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46017C" w:rsidRPr="0046017C" w:rsidTr="00402526">
        <w:tc>
          <w:tcPr>
            <w:tcW w:w="10031" w:type="dxa"/>
            <w:gridSpan w:val="4"/>
          </w:tcPr>
          <w:p w:rsidR="0046017C" w:rsidRPr="0046017C" w:rsidRDefault="0046017C" w:rsidP="00460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73A3C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b/>
                <w:color w:val="373A3C"/>
                <w:sz w:val="24"/>
                <w:szCs w:val="24"/>
                <w:lang w:eastAsia="ru-RU"/>
              </w:rPr>
              <w:t>Введение (2 часа)</w:t>
            </w:r>
          </w:p>
        </w:tc>
      </w:tr>
      <w:tr w:rsidR="0046017C" w:rsidRPr="0046017C" w:rsidTr="00402526">
        <w:tc>
          <w:tcPr>
            <w:tcW w:w="1100" w:type="dxa"/>
            <w:gridSpan w:val="2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46017C" w:rsidRPr="0046017C" w:rsidRDefault="008A6D2E" w:rsidP="0046017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Входная диагностика.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pacing w:after="0" w:line="240" w:lineRule="auto"/>
              <w:ind w:left="34"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7C" w:rsidRPr="0046017C" w:rsidTr="00402526">
        <w:tc>
          <w:tcPr>
            <w:tcW w:w="1100" w:type="dxa"/>
            <w:gridSpan w:val="2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46017C" w:rsidRPr="0046017C" w:rsidRDefault="008A6D2E" w:rsidP="0046017C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заданий входной диагностики.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napToGri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7C" w:rsidRPr="0046017C" w:rsidTr="00402526">
        <w:tc>
          <w:tcPr>
            <w:tcW w:w="10031" w:type="dxa"/>
            <w:gridSpan w:val="4"/>
          </w:tcPr>
          <w:p w:rsidR="008A6D2E" w:rsidRPr="00A52177" w:rsidRDefault="008A6D2E" w:rsidP="008A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7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(10 часов).</w:t>
            </w:r>
          </w:p>
          <w:p w:rsidR="0046017C" w:rsidRPr="0046017C" w:rsidRDefault="0046017C" w:rsidP="008A6D2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73A3C"/>
                <w:sz w:val="24"/>
                <w:szCs w:val="24"/>
                <w:lang w:eastAsia="ru-RU"/>
              </w:rPr>
            </w:pPr>
          </w:p>
        </w:tc>
      </w:tr>
      <w:tr w:rsidR="0046017C" w:rsidRPr="0046017C" w:rsidTr="00402526">
        <w:tc>
          <w:tcPr>
            <w:tcW w:w="1100" w:type="dxa"/>
            <w:gridSpan w:val="2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46017C" w:rsidRPr="0046017C" w:rsidRDefault="008A6D2E" w:rsidP="00460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177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napToGri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7C" w:rsidRPr="0046017C" w:rsidTr="00402526">
        <w:tc>
          <w:tcPr>
            <w:tcW w:w="1100" w:type="dxa"/>
            <w:gridSpan w:val="2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46017C" w:rsidRPr="0046017C" w:rsidRDefault="008A6D2E" w:rsidP="004601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разбор заданий на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napToGri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D2E" w:rsidRPr="0046017C" w:rsidTr="00402526">
        <w:tc>
          <w:tcPr>
            <w:tcW w:w="1100" w:type="dxa"/>
            <w:gridSpan w:val="2"/>
          </w:tcPr>
          <w:p w:rsidR="008A6D2E" w:rsidRPr="0046017C" w:rsidRDefault="008A6D2E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6D2E" w:rsidRDefault="008A6D2E" w:rsidP="008A6D2E">
            <w:pPr>
              <w:spacing w:after="0" w:line="240" w:lineRule="auto"/>
            </w:pPr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разбор заданий на развитие </w:t>
            </w:r>
            <w:proofErr w:type="gramStart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</w:tc>
        <w:tc>
          <w:tcPr>
            <w:tcW w:w="1842" w:type="dxa"/>
          </w:tcPr>
          <w:p w:rsidR="008A6D2E" w:rsidRPr="0046017C" w:rsidRDefault="008A6D2E" w:rsidP="0046017C">
            <w:pPr>
              <w:snapToGri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D2E" w:rsidRPr="0046017C" w:rsidTr="00402526">
        <w:tc>
          <w:tcPr>
            <w:tcW w:w="1100" w:type="dxa"/>
            <w:gridSpan w:val="2"/>
          </w:tcPr>
          <w:p w:rsidR="008A6D2E" w:rsidRPr="0046017C" w:rsidRDefault="008A6D2E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6D2E" w:rsidRDefault="008A6D2E" w:rsidP="008A6D2E">
            <w:pPr>
              <w:spacing w:after="0" w:line="240" w:lineRule="auto"/>
            </w:pPr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разбор заданий на развитие </w:t>
            </w:r>
            <w:proofErr w:type="gramStart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</w:tc>
        <w:tc>
          <w:tcPr>
            <w:tcW w:w="1842" w:type="dxa"/>
          </w:tcPr>
          <w:p w:rsidR="008A6D2E" w:rsidRPr="0046017C" w:rsidRDefault="008A6D2E" w:rsidP="0046017C">
            <w:pPr>
              <w:snapToGrid w:val="0"/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D2E" w:rsidRPr="0046017C" w:rsidTr="00402526">
        <w:tc>
          <w:tcPr>
            <w:tcW w:w="1100" w:type="dxa"/>
            <w:gridSpan w:val="2"/>
          </w:tcPr>
          <w:p w:rsidR="008A6D2E" w:rsidRPr="0046017C" w:rsidRDefault="008A6D2E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6D2E" w:rsidRDefault="008A6D2E" w:rsidP="008A6D2E">
            <w:pPr>
              <w:spacing w:after="0" w:line="240" w:lineRule="auto"/>
            </w:pPr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разбор заданий на развитие </w:t>
            </w:r>
            <w:proofErr w:type="gramStart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</w:tc>
        <w:tc>
          <w:tcPr>
            <w:tcW w:w="1842" w:type="dxa"/>
          </w:tcPr>
          <w:p w:rsidR="008A6D2E" w:rsidRPr="0046017C" w:rsidRDefault="008A6D2E" w:rsidP="0046017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D2E" w:rsidRPr="0046017C" w:rsidTr="00402526">
        <w:tc>
          <w:tcPr>
            <w:tcW w:w="1100" w:type="dxa"/>
            <w:gridSpan w:val="2"/>
          </w:tcPr>
          <w:p w:rsidR="008A6D2E" w:rsidRPr="0046017C" w:rsidRDefault="008A6D2E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6D2E" w:rsidRDefault="008A6D2E" w:rsidP="008A6D2E">
            <w:pPr>
              <w:spacing w:after="0" w:line="240" w:lineRule="auto"/>
            </w:pPr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разбор заданий на развитие </w:t>
            </w:r>
            <w:proofErr w:type="gramStart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</w:tc>
        <w:tc>
          <w:tcPr>
            <w:tcW w:w="1842" w:type="dxa"/>
          </w:tcPr>
          <w:p w:rsidR="008A6D2E" w:rsidRPr="0046017C" w:rsidRDefault="008A6D2E" w:rsidP="0046017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D2E" w:rsidRPr="0046017C" w:rsidTr="00402526">
        <w:tc>
          <w:tcPr>
            <w:tcW w:w="1100" w:type="dxa"/>
            <w:gridSpan w:val="2"/>
          </w:tcPr>
          <w:p w:rsidR="008A6D2E" w:rsidRPr="0046017C" w:rsidRDefault="008A6D2E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6D2E" w:rsidRDefault="008A6D2E" w:rsidP="008A6D2E">
            <w:pPr>
              <w:spacing w:after="0" w:line="240" w:lineRule="auto"/>
            </w:pPr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разбор заданий на развитие </w:t>
            </w:r>
            <w:proofErr w:type="gramStart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</w:tc>
        <w:tc>
          <w:tcPr>
            <w:tcW w:w="1842" w:type="dxa"/>
          </w:tcPr>
          <w:p w:rsidR="008A6D2E" w:rsidRPr="0046017C" w:rsidRDefault="008A6D2E" w:rsidP="0046017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D2E" w:rsidRPr="0046017C" w:rsidTr="00402526">
        <w:tc>
          <w:tcPr>
            <w:tcW w:w="1100" w:type="dxa"/>
            <w:gridSpan w:val="2"/>
          </w:tcPr>
          <w:p w:rsidR="008A6D2E" w:rsidRPr="0046017C" w:rsidRDefault="008A6D2E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6D2E" w:rsidRDefault="008A6D2E" w:rsidP="008A6D2E">
            <w:pPr>
              <w:spacing w:after="0" w:line="240" w:lineRule="auto"/>
            </w:pPr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разбор заданий на развитие </w:t>
            </w:r>
            <w:proofErr w:type="gramStart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2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</w:tc>
        <w:tc>
          <w:tcPr>
            <w:tcW w:w="1842" w:type="dxa"/>
          </w:tcPr>
          <w:p w:rsidR="008A6D2E" w:rsidRPr="0046017C" w:rsidRDefault="008A6D2E" w:rsidP="0046017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D2E" w:rsidRPr="0046017C" w:rsidTr="00402526">
        <w:tc>
          <w:tcPr>
            <w:tcW w:w="1100" w:type="dxa"/>
            <w:gridSpan w:val="2"/>
          </w:tcPr>
          <w:p w:rsidR="008A6D2E" w:rsidRPr="0046017C" w:rsidRDefault="008A6D2E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6D2E" w:rsidRDefault="008A6D2E" w:rsidP="008A6D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842" w:type="dxa"/>
          </w:tcPr>
          <w:p w:rsidR="008A6D2E" w:rsidRPr="0046017C" w:rsidRDefault="008A6D2E" w:rsidP="0046017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D2E" w:rsidRPr="0046017C" w:rsidTr="00402526">
        <w:tc>
          <w:tcPr>
            <w:tcW w:w="1100" w:type="dxa"/>
            <w:gridSpan w:val="2"/>
          </w:tcPr>
          <w:p w:rsidR="008A6D2E" w:rsidRPr="0046017C" w:rsidRDefault="008A6D2E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6D2E" w:rsidRDefault="008A6D2E" w:rsidP="008A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тестирования.</w:t>
            </w:r>
          </w:p>
        </w:tc>
        <w:tc>
          <w:tcPr>
            <w:tcW w:w="1842" w:type="dxa"/>
          </w:tcPr>
          <w:p w:rsidR="008A6D2E" w:rsidRDefault="008A6D2E" w:rsidP="0046017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7C" w:rsidRPr="0046017C" w:rsidTr="00402526">
        <w:trPr>
          <w:trHeight w:val="238"/>
        </w:trPr>
        <w:tc>
          <w:tcPr>
            <w:tcW w:w="10031" w:type="dxa"/>
            <w:gridSpan w:val="4"/>
          </w:tcPr>
          <w:p w:rsidR="008A6D2E" w:rsidRPr="00A52177" w:rsidRDefault="008A6D2E" w:rsidP="008A6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77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  <w:r w:rsidRPr="00A521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017C" w:rsidRPr="0046017C" w:rsidRDefault="0046017C" w:rsidP="008A6D2E">
            <w:pPr>
              <w:shd w:val="clear" w:color="auto" w:fill="FFFFFF"/>
              <w:tabs>
                <w:tab w:val="left" w:pos="69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73A3C"/>
                <w:sz w:val="24"/>
                <w:szCs w:val="24"/>
                <w:lang w:eastAsia="ru-RU"/>
              </w:rPr>
            </w:pPr>
          </w:p>
        </w:tc>
      </w:tr>
      <w:tr w:rsidR="0046017C" w:rsidRPr="0046017C" w:rsidTr="00402526">
        <w:tc>
          <w:tcPr>
            <w:tcW w:w="1100" w:type="dxa"/>
            <w:gridSpan w:val="2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46017C" w:rsidRPr="0046017C" w:rsidRDefault="002838F1" w:rsidP="0046017C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F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7C" w:rsidRPr="0046017C" w:rsidTr="00402526">
        <w:tc>
          <w:tcPr>
            <w:tcW w:w="1100" w:type="dxa"/>
            <w:gridSpan w:val="2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46017C" w:rsidRPr="0046017C" w:rsidRDefault="002838F1" w:rsidP="0046017C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разбор заданий на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грамотности.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 w:rsidRPr="002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читательской  грамотности.</w:t>
            </w:r>
          </w:p>
        </w:tc>
        <w:tc>
          <w:tcPr>
            <w:tcW w:w="1842" w:type="dxa"/>
          </w:tcPr>
          <w:p w:rsidR="002838F1" w:rsidRPr="0046017C" w:rsidRDefault="002838F1" w:rsidP="00460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 w:rsidRPr="002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читательской  грамотности.</w:t>
            </w:r>
          </w:p>
        </w:tc>
        <w:tc>
          <w:tcPr>
            <w:tcW w:w="1842" w:type="dxa"/>
          </w:tcPr>
          <w:p w:rsidR="002838F1" w:rsidRPr="0046017C" w:rsidRDefault="002838F1" w:rsidP="00460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 w:rsidRPr="002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читательской  грамотности.</w:t>
            </w:r>
          </w:p>
        </w:tc>
        <w:tc>
          <w:tcPr>
            <w:tcW w:w="1842" w:type="dxa"/>
          </w:tcPr>
          <w:p w:rsidR="002838F1" w:rsidRPr="0046017C" w:rsidRDefault="002838F1" w:rsidP="00460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 w:rsidRPr="002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читательской  грамотности.</w:t>
            </w:r>
          </w:p>
        </w:tc>
        <w:tc>
          <w:tcPr>
            <w:tcW w:w="1842" w:type="dxa"/>
          </w:tcPr>
          <w:p w:rsidR="002838F1" w:rsidRPr="0046017C" w:rsidRDefault="002838F1" w:rsidP="00460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 w:rsidRPr="002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читательской  грамотности.</w:t>
            </w:r>
          </w:p>
        </w:tc>
        <w:tc>
          <w:tcPr>
            <w:tcW w:w="1842" w:type="dxa"/>
          </w:tcPr>
          <w:p w:rsidR="002838F1" w:rsidRPr="0046017C" w:rsidRDefault="002838F1" w:rsidP="00460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 w:rsidRPr="002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читательской  грамотности.</w:t>
            </w:r>
          </w:p>
        </w:tc>
        <w:tc>
          <w:tcPr>
            <w:tcW w:w="1842" w:type="dxa"/>
          </w:tcPr>
          <w:p w:rsidR="002838F1" w:rsidRPr="0046017C" w:rsidRDefault="002838F1" w:rsidP="00460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2838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842" w:type="dxa"/>
          </w:tcPr>
          <w:p w:rsidR="002838F1" w:rsidRPr="0046017C" w:rsidRDefault="002838F1" w:rsidP="0028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2838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тестирования.</w:t>
            </w:r>
          </w:p>
        </w:tc>
        <w:tc>
          <w:tcPr>
            <w:tcW w:w="1842" w:type="dxa"/>
          </w:tcPr>
          <w:p w:rsidR="002838F1" w:rsidRPr="0046017C" w:rsidRDefault="002838F1" w:rsidP="002838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7C" w:rsidRPr="0046017C" w:rsidTr="00402526">
        <w:tc>
          <w:tcPr>
            <w:tcW w:w="10031" w:type="dxa"/>
            <w:gridSpan w:val="4"/>
          </w:tcPr>
          <w:p w:rsidR="002838F1" w:rsidRPr="00A52177" w:rsidRDefault="002838F1" w:rsidP="00283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77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компетенции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  <w:r w:rsidRPr="00A521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017C" w:rsidRPr="0046017C" w:rsidRDefault="0046017C" w:rsidP="0046017C">
            <w:pPr>
              <w:spacing w:after="0" w:line="240" w:lineRule="auto"/>
              <w:ind w:firstLine="7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017C" w:rsidRPr="0046017C" w:rsidTr="00402526">
        <w:tc>
          <w:tcPr>
            <w:tcW w:w="1100" w:type="dxa"/>
            <w:gridSpan w:val="2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46017C" w:rsidRPr="0046017C" w:rsidRDefault="002838F1" w:rsidP="002838F1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компетенции.</w:t>
            </w:r>
            <w:r w:rsidRPr="002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глобальных компетенций.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 w:rsidRPr="007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глобальных компетенций.</w:t>
            </w:r>
          </w:p>
        </w:tc>
        <w:tc>
          <w:tcPr>
            <w:tcW w:w="1842" w:type="dxa"/>
          </w:tcPr>
          <w:p w:rsidR="002838F1" w:rsidRPr="0046017C" w:rsidRDefault="002838F1" w:rsidP="0046017C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 w:rsidRPr="007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глобальных компетенций.</w:t>
            </w:r>
          </w:p>
        </w:tc>
        <w:tc>
          <w:tcPr>
            <w:tcW w:w="1842" w:type="dxa"/>
          </w:tcPr>
          <w:p w:rsidR="002838F1" w:rsidRPr="0046017C" w:rsidRDefault="002838F1" w:rsidP="004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2838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842" w:type="dxa"/>
          </w:tcPr>
          <w:p w:rsidR="002838F1" w:rsidRPr="0046017C" w:rsidRDefault="002838F1" w:rsidP="0028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8F1" w:rsidRPr="0046017C" w:rsidTr="00402526">
        <w:tc>
          <w:tcPr>
            <w:tcW w:w="1100" w:type="dxa"/>
            <w:gridSpan w:val="2"/>
          </w:tcPr>
          <w:p w:rsidR="002838F1" w:rsidRPr="0046017C" w:rsidRDefault="002838F1" w:rsidP="002838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2838F1" w:rsidRDefault="002838F1" w:rsidP="0028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тестирования.</w:t>
            </w:r>
          </w:p>
        </w:tc>
        <w:tc>
          <w:tcPr>
            <w:tcW w:w="1842" w:type="dxa"/>
          </w:tcPr>
          <w:p w:rsidR="002838F1" w:rsidRPr="0046017C" w:rsidRDefault="002838F1" w:rsidP="0028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7C" w:rsidRPr="0046017C" w:rsidTr="00402526">
        <w:tc>
          <w:tcPr>
            <w:tcW w:w="10031" w:type="dxa"/>
            <w:gridSpan w:val="4"/>
          </w:tcPr>
          <w:p w:rsidR="002838F1" w:rsidRPr="00A52177" w:rsidRDefault="002838F1" w:rsidP="00283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 (5 часов)</w:t>
            </w:r>
            <w:r w:rsidRPr="00A521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017C" w:rsidRPr="0046017C" w:rsidRDefault="0046017C" w:rsidP="004601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73A3C"/>
                <w:sz w:val="24"/>
                <w:szCs w:val="24"/>
                <w:lang w:eastAsia="ru-RU"/>
              </w:rPr>
            </w:pPr>
          </w:p>
        </w:tc>
      </w:tr>
      <w:tr w:rsidR="0046017C" w:rsidRPr="0046017C" w:rsidTr="00402526">
        <w:tc>
          <w:tcPr>
            <w:tcW w:w="1100" w:type="dxa"/>
            <w:gridSpan w:val="2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46017C" w:rsidRPr="0046017C" w:rsidRDefault="002838F1" w:rsidP="0046017C">
            <w:pPr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F1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  <w:r w:rsidRPr="00283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5B" w:rsidRPr="007B1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глобальных компетенций.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45B" w:rsidRPr="0046017C" w:rsidTr="00402526">
        <w:tc>
          <w:tcPr>
            <w:tcW w:w="1100" w:type="dxa"/>
            <w:gridSpan w:val="2"/>
          </w:tcPr>
          <w:p w:rsidR="008A245B" w:rsidRPr="0046017C" w:rsidRDefault="008A245B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245B" w:rsidRDefault="008A245B" w:rsidP="008A245B">
            <w:pPr>
              <w:spacing w:after="0" w:line="240" w:lineRule="auto"/>
            </w:pPr>
            <w:r w:rsidRPr="0015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глобальных компетенций.</w:t>
            </w:r>
          </w:p>
        </w:tc>
        <w:tc>
          <w:tcPr>
            <w:tcW w:w="1842" w:type="dxa"/>
          </w:tcPr>
          <w:p w:rsidR="008A245B" w:rsidRPr="0046017C" w:rsidRDefault="008A245B" w:rsidP="0046017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45B" w:rsidRPr="0046017C" w:rsidTr="00402526">
        <w:tc>
          <w:tcPr>
            <w:tcW w:w="1100" w:type="dxa"/>
            <w:gridSpan w:val="2"/>
          </w:tcPr>
          <w:p w:rsidR="008A245B" w:rsidRPr="0046017C" w:rsidRDefault="008A245B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245B" w:rsidRDefault="008A245B" w:rsidP="008A245B">
            <w:pPr>
              <w:spacing w:after="0" w:line="240" w:lineRule="auto"/>
            </w:pPr>
            <w:r w:rsidRPr="0015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разбор заданий на развитие глобальных компетенций.</w:t>
            </w:r>
          </w:p>
        </w:tc>
        <w:tc>
          <w:tcPr>
            <w:tcW w:w="1842" w:type="dxa"/>
          </w:tcPr>
          <w:p w:rsidR="008A245B" w:rsidRPr="0046017C" w:rsidRDefault="008A245B" w:rsidP="0046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45B" w:rsidRPr="0046017C" w:rsidTr="00402526">
        <w:tc>
          <w:tcPr>
            <w:tcW w:w="1100" w:type="dxa"/>
            <w:gridSpan w:val="2"/>
          </w:tcPr>
          <w:p w:rsidR="008A245B" w:rsidRPr="0046017C" w:rsidRDefault="008A245B" w:rsidP="008A245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245B" w:rsidRDefault="008A245B" w:rsidP="008A2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842" w:type="dxa"/>
          </w:tcPr>
          <w:p w:rsidR="008A245B" w:rsidRPr="0046017C" w:rsidRDefault="008A245B" w:rsidP="008A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245B" w:rsidRPr="0046017C" w:rsidTr="00402526">
        <w:tc>
          <w:tcPr>
            <w:tcW w:w="1100" w:type="dxa"/>
            <w:gridSpan w:val="2"/>
          </w:tcPr>
          <w:p w:rsidR="008A245B" w:rsidRPr="0046017C" w:rsidRDefault="008A245B" w:rsidP="008A245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89" w:type="dxa"/>
          </w:tcPr>
          <w:p w:rsidR="008A245B" w:rsidRDefault="008A245B" w:rsidP="008A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тестирования.</w:t>
            </w:r>
          </w:p>
        </w:tc>
        <w:tc>
          <w:tcPr>
            <w:tcW w:w="1842" w:type="dxa"/>
          </w:tcPr>
          <w:p w:rsidR="008A245B" w:rsidRPr="0046017C" w:rsidRDefault="008A245B" w:rsidP="008A2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7C" w:rsidRPr="0046017C" w:rsidTr="00402526">
        <w:trPr>
          <w:gridAfter w:val="1"/>
          <w:wAfter w:w="1842" w:type="dxa"/>
        </w:trPr>
        <w:tc>
          <w:tcPr>
            <w:tcW w:w="8189" w:type="dxa"/>
            <w:gridSpan w:val="3"/>
          </w:tcPr>
          <w:p w:rsidR="0046017C" w:rsidRPr="0046017C" w:rsidRDefault="0046017C" w:rsidP="0046017C">
            <w:pPr>
              <w:spacing w:after="0" w:line="240" w:lineRule="auto"/>
              <w:ind w:firstLine="7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 – 2 ч</w:t>
            </w:r>
          </w:p>
        </w:tc>
      </w:tr>
      <w:tr w:rsidR="0046017C" w:rsidRPr="0046017C" w:rsidTr="00402526">
        <w:tc>
          <w:tcPr>
            <w:tcW w:w="1017" w:type="dxa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172" w:type="dxa"/>
            <w:gridSpan w:val="2"/>
          </w:tcPr>
          <w:p w:rsidR="0046017C" w:rsidRPr="0046017C" w:rsidRDefault="008A245B" w:rsidP="0046017C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Выходная диагностика.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017C" w:rsidRPr="0046017C" w:rsidTr="00402526">
        <w:tc>
          <w:tcPr>
            <w:tcW w:w="1017" w:type="dxa"/>
          </w:tcPr>
          <w:p w:rsidR="0046017C" w:rsidRPr="0046017C" w:rsidRDefault="0046017C" w:rsidP="004601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172" w:type="dxa"/>
            <w:gridSpan w:val="2"/>
          </w:tcPr>
          <w:p w:rsidR="0046017C" w:rsidRPr="0046017C" w:rsidRDefault="008A245B" w:rsidP="0046017C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заданий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ходной диагностики.</w:t>
            </w:r>
          </w:p>
        </w:tc>
        <w:tc>
          <w:tcPr>
            <w:tcW w:w="1842" w:type="dxa"/>
          </w:tcPr>
          <w:p w:rsidR="0046017C" w:rsidRPr="0046017C" w:rsidRDefault="0046017C" w:rsidP="0046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6017C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17C" w:rsidRPr="00A52177" w:rsidRDefault="0046017C" w:rsidP="00A5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017C" w:rsidRPr="00A52177" w:rsidSect="00792A3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341"/>
    <w:multiLevelType w:val="hybridMultilevel"/>
    <w:tmpl w:val="39E69F66"/>
    <w:lvl w:ilvl="0" w:tplc="926E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9115D"/>
    <w:multiLevelType w:val="hybridMultilevel"/>
    <w:tmpl w:val="B94AD1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4CE7"/>
    <w:multiLevelType w:val="hybridMultilevel"/>
    <w:tmpl w:val="C2C69BA6"/>
    <w:lvl w:ilvl="0" w:tplc="C0B09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2FBD"/>
    <w:multiLevelType w:val="hybridMultilevel"/>
    <w:tmpl w:val="FC3046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81171D6"/>
    <w:multiLevelType w:val="hybridMultilevel"/>
    <w:tmpl w:val="3F1EBAC6"/>
    <w:lvl w:ilvl="0" w:tplc="D0D4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A5771"/>
    <w:multiLevelType w:val="hybridMultilevel"/>
    <w:tmpl w:val="81E0D780"/>
    <w:lvl w:ilvl="0" w:tplc="016CF47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230FA"/>
    <w:multiLevelType w:val="hybridMultilevel"/>
    <w:tmpl w:val="2AAA0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3632"/>
    <w:multiLevelType w:val="hybridMultilevel"/>
    <w:tmpl w:val="56880AC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E1"/>
    <w:rsid w:val="002341E1"/>
    <w:rsid w:val="00260CC5"/>
    <w:rsid w:val="002838F1"/>
    <w:rsid w:val="002A58CF"/>
    <w:rsid w:val="0046017C"/>
    <w:rsid w:val="005C2769"/>
    <w:rsid w:val="006F1F5D"/>
    <w:rsid w:val="00707AC9"/>
    <w:rsid w:val="00746F3B"/>
    <w:rsid w:val="00792A32"/>
    <w:rsid w:val="00795395"/>
    <w:rsid w:val="008A245B"/>
    <w:rsid w:val="008A6D2E"/>
    <w:rsid w:val="008A7225"/>
    <w:rsid w:val="00A16E14"/>
    <w:rsid w:val="00A4219B"/>
    <w:rsid w:val="00A52177"/>
    <w:rsid w:val="00E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32453</dc:creator>
  <cp:keywords/>
  <dc:description/>
  <cp:lastModifiedBy>32453</cp:lastModifiedBy>
  <cp:revision>14</cp:revision>
  <dcterms:created xsi:type="dcterms:W3CDTF">2023-09-05T11:00:00Z</dcterms:created>
  <dcterms:modified xsi:type="dcterms:W3CDTF">2023-09-12T09:47:00Z</dcterms:modified>
</cp:coreProperties>
</file>