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76" w:rsidRPr="003D4FA6" w:rsidRDefault="003D4FA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block-18321439"/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МИНИСТЕРСТВО ПРОСВЕЩЕНИЯ РОССИЙСКОЙ ФЕДЕРАЦИИ</w:t>
      </w:r>
    </w:p>
    <w:p w:rsidR="00A17576" w:rsidRPr="003D4FA6" w:rsidRDefault="003D4FA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Министерство образования Чувашской Республики </w:t>
      </w:r>
      <w:r w:rsidRPr="003D4FA6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D4FA6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1" w:name="3cf751e5-c5f1-41fa-8e93-372cf276a7c4"/>
      <w:bookmarkEnd w:id="1"/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A17576" w:rsidRPr="003D4FA6" w:rsidRDefault="003D4FA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4c45f36a-919d-4a85-8dd2-5ba4bf02384e"/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Администрация Моргаушского муниципального округа Чувашской Республики</w:t>
      </w:r>
      <w:bookmarkEnd w:id="2"/>
    </w:p>
    <w:p w:rsidR="00A17576" w:rsidRPr="003D4FA6" w:rsidRDefault="003D4FA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>МБОУ "Сыбайкасинская ООШ"</w:t>
      </w:r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D4FA6" w:rsidTr="000D4161">
        <w:tc>
          <w:tcPr>
            <w:tcW w:w="3114" w:type="dxa"/>
          </w:tcPr>
          <w:p w:rsidR="00C53FFE" w:rsidRPr="003D4FA6" w:rsidRDefault="003D4FA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4E6975" w:rsidRPr="003D4FA6" w:rsidRDefault="003D4FA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Заседание Педагогического совета</w:t>
            </w:r>
          </w:p>
          <w:p w:rsidR="004E6975" w:rsidRPr="003D4FA6" w:rsidRDefault="003D4FA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4E6975" w:rsidRPr="003D4FA6" w:rsidRDefault="003D4FA6" w:rsidP="003D4F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№1</w:t>
            </w:r>
          </w:p>
          <w:p w:rsidR="004E6975" w:rsidRPr="003D4FA6" w:rsidRDefault="003D4F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Протокол №1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«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31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август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C53FFE" w:rsidRPr="003D4FA6" w:rsidRDefault="003D4F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C53FFE" w:rsidRPr="003D4FA6" w:rsidRDefault="003D4FA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4E6975" w:rsidRPr="003D4FA6" w:rsidRDefault="003D4FA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3D4FA6" w:rsidRDefault="003D4FA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E6975" w:rsidRPr="003D4FA6" w:rsidRDefault="003D4FA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4E6975" w:rsidRPr="003D4FA6" w:rsidRDefault="003D4FA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Дашков В.В.</w:t>
            </w:r>
          </w:p>
          <w:p w:rsidR="004E6975" w:rsidRPr="003D4FA6" w:rsidRDefault="003D4F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№-44о/д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«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31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август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C53FFE" w:rsidRPr="003D4FA6" w:rsidRDefault="003D4F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0E6D86" w:rsidRPr="003D4FA6" w:rsidRDefault="003D4F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0E6D86" w:rsidRPr="003D4FA6" w:rsidRDefault="003D4F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:rsidR="003D4FA6" w:rsidRPr="003D4FA6" w:rsidRDefault="003D4FA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E6D86" w:rsidRPr="003D4FA6" w:rsidRDefault="003D4FA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86502D" w:rsidRPr="003D4FA6" w:rsidRDefault="003D4FA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Арталионова</w:t>
            </w:r>
            <w:proofErr w:type="spellEnd"/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А.А.</w:t>
            </w:r>
          </w:p>
          <w:p w:rsidR="000E6D86" w:rsidRPr="003D4FA6" w:rsidRDefault="003D4FA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№-44 о/д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«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31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август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  <w:r w:rsidRPr="003D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C53FFE" w:rsidRPr="003D4FA6" w:rsidRDefault="003D4F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3D4FA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РАБОЧАЯ ПРОГРАММА</w:t>
      </w:r>
    </w:p>
    <w:p w:rsidR="00A17576" w:rsidRPr="003D4FA6" w:rsidRDefault="003D4FA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3D4FA6">
        <w:rPr>
          <w:rFonts w:ascii="Times New Roman" w:hAnsi="Times New Roman" w:cs="Times New Roman"/>
          <w:color w:val="000000"/>
          <w:sz w:val="20"/>
          <w:szCs w:val="20"/>
        </w:rPr>
        <w:t>ID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2455643)</w:t>
      </w:r>
    </w:p>
    <w:p w:rsidR="00A17576" w:rsidRPr="003D4FA6" w:rsidRDefault="00A17576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3D4FA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учебного предмета «Основы религиозных культур и светской этики»</w:t>
      </w:r>
    </w:p>
    <w:p w:rsidR="00A17576" w:rsidRPr="003D4FA6" w:rsidRDefault="003D4FA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 обучающихся 4 класса</w:t>
      </w:r>
    </w:p>
    <w:p w:rsidR="00A17576" w:rsidRPr="003D4FA6" w:rsidRDefault="00A17576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3" w:name="fba17b84-d621-4fec-a506-ecff32caa876"/>
      <w:proofErr w:type="spellStart"/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д.Сыбайкасы</w:t>
      </w:r>
      <w:bookmarkEnd w:id="3"/>
      <w:proofErr w:type="spellEnd"/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bookmarkStart w:id="4" w:name="adccbb3b-7a22-43a7-9071-82e37d2d5692"/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2023</w:t>
      </w:r>
      <w:bookmarkEnd w:id="4"/>
    </w:p>
    <w:p w:rsidR="003D4FA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4FA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4FA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4FA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4FA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4FA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4FA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4FA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4FA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4FA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4FA6" w:rsidRDefault="003D4FA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4FA6" w:rsidRPr="003D4FA6" w:rsidRDefault="003D4FA6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3D4FA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block-18321441"/>
      <w:bookmarkEnd w:id="0"/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Рабочая программа отражает вариант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Планируемые результаты освоения курса ОРКСЭ включают результат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метапредметны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х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организацию комм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Деятел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ьностный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Предпосылками усвоения младшими школьниками содержания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Целью ОРКСЭ является фор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Основными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зад</w:t>
      </w:r>
      <w:r w:rsidRPr="003D4FA6">
        <w:rPr>
          <w:rFonts w:ascii="Times New Roman" w:hAnsi="Times New Roman" w:cs="Times New Roman"/>
          <w:color w:val="000000"/>
          <w:sz w:val="20"/>
          <w:szCs w:val="20"/>
        </w:rPr>
        <w:t>ачами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ОРКСЭ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являются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17576" w:rsidRPr="003D4FA6" w:rsidRDefault="003D4FA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A17576" w:rsidRPr="003D4FA6" w:rsidRDefault="003D4FA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представлений,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обучающихся о зн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ачении нравственных норм и ценностей в жизни личности, семьи, общества;</w:t>
      </w:r>
    </w:p>
    <w:p w:rsidR="00A17576" w:rsidRPr="003D4FA6" w:rsidRDefault="003D4FA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культурных особенностей и потребностей семьи;</w:t>
      </w:r>
    </w:p>
    <w:p w:rsidR="00A17576" w:rsidRPr="003D4FA6" w:rsidRDefault="003D4FA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способностей,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обучающихся к общению в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полиэтничной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разномировоззренческой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ионных правах, свободах и обязанностях человека и гражданина в Российской Федерации.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A17576" w:rsidRPr="003D4FA6" w:rsidRDefault="00A1757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rPr>
          <w:rFonts w:ascii="Times New Roman" w:hAnsi="Times New Roman" w:cs="Times New Roman"/>
          <w:sz w:val="20"/>
          <w:szCs w:val="20"/>
          <w:lang w:val="ru-RU"/>
        </w:rPr>
        <w:sectPr w:rsidR="00A17576" w:rsidRPr="003D4FA6">
          <w:pgSz w:w="11906" w:h="16383"/>
          <w:pgMar w:top="1134" w:right="850" w:bottom="1134" w:left="1701" w:header="720" w:footer="720" w:gutter="0"/>
          <w:cols w:space="720"/>
        </w:sectPr>
      </w:pPr>
    </w:p>
    <w:p w:rsidR="00A17576" w:rsidRPr="003D4FA6" w:rsidRDefault="00A1757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block-18321442"/>
      <w:bookmarkEnd w:id="5"/>
    </w:p>
    <w:p w:rsidR="00A17576" w:rsidRPr="003D4FA6" w:rsidRDefault="003D4FA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СОДЕРЖАНИЕ ОБУЧЕНИЯ</w:t>
      </w:r>
    </w:p>
    <w:p w:rsidR="00A17576" w:rsidRPr="003D4FA6" w:rsidRDefault="00A1757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Модуль </w:t>
      </w: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«ОСНОВЫ ПРАВОСЛАВНОЙ КУЛЬТУРЫ»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Праздник</w:t>
      </w:r>
      <w:r w:rsidRPr="003D4FA6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Христианская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семья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её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ценности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«ОСНОВЫ ИСЛАМСКОЙ КУЛЬТУРЫ»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Россия – наша Родина. Введение в исламскую традицию. Культура и религия. Пророк Мух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аммад – образец человека и учитель нравственности в исламской традиции. Во что верят правоверные мусульмане. Добро и зло в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исламкой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традиции. Золотое правило нравственности. Любовь к ближнему. Отношение к труду. Долг и ответственность. Милосердие и сострад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ание. Столпы ислама и исламской этики. Обязанности мусульман. Для чего построена и как устроена мечеть. Мусульманское летоисчисление и календарь.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Ислам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России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Семья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исламе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Нравственные ценности ислама. Праздники исламских народов России: их происхожд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ение и особенности проведения. Искусство ислама.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«ОСНОВЫ БУДДИЙСКОЙ КУЛЬТУРЫ»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Россия – наша Родина. Введение в буддийскую духовную традицию. Культур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 и религия. Будда и его учение. Буддийские святыни. Будды и бодхисатвы. Семья в буддийской культуре и её ценности.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Буддизм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России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Человек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буддийской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картине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мира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Буддийские символы. Буддийские ритуалы. Буддийские святыни. Буддийские священные сооруж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ения. Буддийский храм. Буддийский календарь. Праздники в буддийской культуре. Искусство в буддийской культуре.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«ОСНОВЫ ИУДЕЙСКОЙ КУЛЬТУРЫ»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Россия –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ойство. Суббота (Шабат) в иудейской традиции.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Иудаизм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России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Традиции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иудаизма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повседневной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жизни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евреев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Ответственное принятие заповедей. Еврейский дом. Еврейский календарь: его устройство и особенности. Еврейские праздники: их история и традиции. Ц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енности семейной жизни в иудейской традиции.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«ОСНОВЫ РЕЛИГИОЗНЫХ КУЛЬТУР НАРОДОВ РОССИИ»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Россия – наша Родина. Культура и религия. Религии мира и их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Религии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России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Религия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мораль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Нр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ества и отношение к ним разных религий.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«ОСНОВЫ СВЕТСКОЙ ЭТИКИ»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Россия – наша Родина. Культура и религия. Этика и её значение в жизни человека. Праз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Любовь и уважение к Отечеству. Па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триотизм многонационального и многоконфессионального народа России.</w:t>
      </w:r>
    </w:p>
    <w:p w:rsidR="00A17576" w:rsidRPr="003D4FA6" w:rsidRDefault="00A1757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3D4FA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block-18321443"/>
      <w:bookmarkEnd w:id="6"/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ПЛАНИРУЕМЫЕ РЕЗУЛЬТАТЫ ОСВОЕНИЯ ПРОГРАММЫ </w:t>
      </w:r>
    </w:p>
    <w:p w:rsidR="00A17576" w:rsidRPr="003D4FA6" w:rsidRDefault="00A1757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3D4FA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ЛИЧНОСТНЫЕ РЕЗУЛЬТАТЫ </w:t>
      </w:r>
    </w:p>
    <w:p w:rsidR="00A17576" w:rsidRPr="003D4FA6" w:rsidRDefault="003D4FA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результате изучения предмета «Основы религиозных культур и светской этики» в 4 классе у обучающегося будут сформ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ированы следующие личностные результаты:</w:t>
      </w:r>
    </w:p>
    <w:p w:rsidR="00A17576" w:rsidRPr="003D4FA6" w:rsidRDefault="003D4F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Родину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17576" w:rsidRPr="003D4FA6" w:rsidRDefault="003D4F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формировать национальную и гражданскую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самоидентичность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осознавать свою этническую и национальную принадлежность;</w:t>
      </w:r>
    </w:p>
    <w:p w:rsidR="00A17576" w:rsidRPr="003D4FA6" w:rsidRDefault="003D4F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имать значение гуманистических и демократических ценностных ориентаций; осознавать ценность человеческой жизни;</w:t>
      </w:r>
    </w:p>
    <w:p w:rsidR="00A17576" w:rsidRPr="003D4FA6" w:rsidRDefault="003D4F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A17576" w:rsidRPr="003D4FA6" w:rsidRDefault="003D4F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право гражданина РФ исповедовать любую 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радиционную религию или не исповедовать никакой религии;</w:t>
      </w:r>
    </w:p>
    <w:p w:rsidR="00A17576" w:rsidRPr="003D4FA6" w:rsidRDefault="003D4F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ии или к атеизму;</w:t>
      </w:r>
    </w:p>
    <w:p w:rsidR="00A17576" w:rsidRPr="003D4FA6" w:rsidRDefault="003D4F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A17576" w:rsidRPr="003D4FA6" w:rsidRDefault="003D4F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своё поведение с учётом нравственны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A17576" w:rsidRPr="003D4FA6" w:rsidRDefault="003D4F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 необходимость обогащать свои знания о духовно-нравственной культуре, стремиться анализировать своё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поведение, избегать негативных поступков и действий, оскорбляющих других людей;</w:t>
      </w:r>
    </w:p>
    <w:p w:rsidR="00A17576" w:rsidRPr="003D4FA6" w:rsidRDefault="003D4F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необходимость бережного отношения к материальным и духовным ценностям.</w:t>
      </w:r>
    </w:p>
    <w:p w:rsidR="00A17576" w:rsidRPr="003D4FA6" w:rsidRDefault="003D4FA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>МЕТАПРЕДМЕТНЫЕ РЕЗУЛЬТАТЫ</w:t>
      </w:r>
    </w:p>
    <w:p w:rsidR="00A17576" w:rsidRPr="003D4FA6" w:rsidRDefault="00A1757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A17576" w:rsidRPr="003D4FA6" w:rsidRDefault="003D4F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овладевать способностью понимания и сохранения целей и задач учебной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деятельности, поиска оптимальных средств их достижения;</w:t>
      </w:r>
    </w:p>
    <w:p w:rsidR="00A17576" w:rsidRPr="003D4FA6" w:rsidRDefault="003D4F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A17576" w:rsidRPr="003D4FA6" w:rsidRDefault="003D4F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совершенствовать умения в различных видах речевой деятельности и коммуникативных сит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A17576" w:rsidRPr="003D4FA6" w:rsidRDefault="003D4F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совершенствовать умения в области работы с информацией, осуществления информационного поиска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 выполнения учебных заданий;</w:t>
      </w:r>
    </w:p>
    <w:p w:rsidR="00A17576" w:rsidRPr="003D4FA6" w:rsidRDefault="003D4F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17576" w:rsidRPr="003D4FA6" w:rsidRDefault="003D4F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овладевать логическими действиями анализа, синтеза, сравнения, обоб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17576" w:rsidRPr="003D4FA6" w:rsidRDefault="003D4F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 каждого иметь свою собственную, умений излагать своё мнение и аргументировать свою точку зрения и оценку событий;</w:t>
      </w:r>
    </w:p>
    <w:p w:rsidR="00A17576" w:rsidRPr="003D4FA6" w:rsidRDefault="003D4F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A17576" w:rsidRPr="003D4FA6" w:rsidRDefault="003D4FA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Универсальные учебные действия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Познавательные УУД:</w:t>
      </w:r>
    </w:p>
    <w:p w:rsidR="00A17576" w:rsidRPr="003D4FA6" w:rsidRDefault="003D4FA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понятиях, отражающих нравственные ценности общества – мораль,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A17576" w:rsidRPr="003D4FA6" w:rsidRDefault="003D4FA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A17576" w:rsidRPr="003D4FA6" w:rsidRDefault="003D4FA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A17576" w:rsidRPr="003D4FA6" w:rsidRDefault="003D4FA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признавать возможность существования разных точек зрения; обосновывать свои суждения, приво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дить убедительные доказательства;</w:t>
      </w:r>
    </w:p>
    <w:p w:rsidR="00A17576" w:rsidRPr="003D4FA6" w:rsidRDefault="003D4FA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совместные проектные задания с опорой на предложенные образцы.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>Работа</w:t>
      </w:r>
      <w:proofErr w:type="spellEnd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 </w:t>
      </w:r>
      <w:proofErr w:type="spellStart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>информацией</w:t>
      </w:r>
      <w:proofErr w:type="spellEnd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17576" w:rsidRPr="003D4FA6" w:rsidRDefault="003D4FA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этике;</w:t>
      </w:r>
    </w:p>
    <w:p w:rsidR="00A17576" w:rsidRPr="003D4FA6" w:rsidRDefault="003D4FA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A17576" w:rsidRPr="003D4FA6" w:rsidRDefault="003D4FA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Интернете (в условиях контролируемого входа);</w:t>
      </w:r>
    </w:p>
    <w:p w:rsidR="00A17576" w:rsidRPr="003D4FA6" w:rsidRDefault="003D4FA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>Коммуникативные</w:t>
      </w:r>
      <w:proofErr w:type="spellEnd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УУД:</w:t>
      </w:r>
    </w:p>
    <w:p w:rsidR="00A17576" w:rsidRPr="003D4FA6" w:rsidRDefault="003D4FA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смысловое чтение для выделения главной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A17576" w:rsidRPr="003D4FA6" w:rsidRDefault="003D4FA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правила ведения диалога и дискуссии; корректно задавать воп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росы и высказывать своё мнение; проявлять уважительное отношение к собеседнику с учётом особенностей участников общения;</w:t>
      </w:r>
    </w:p>
    <w:p w:rsidR="00A17576" w:rsidRPr="003D4FA6" w:rsidRDefault="003D4FA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создавать небольшие тексты-описания, тексты-рассуждения для воссоздания, анализа и оценки нравственно-этических идей, представленных в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религиозных учениях и светской этике.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>Регулятивные</w:t>
      </w:r>
      <w:proofErr w:type="spellEnd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УУД:</w:t>
      </w:r>
    </w:p>
    <w:p w:rsidR="00A17576" w:rsidRPr="003D4FA6" w:rsidRDefault="003D4FA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лучия, предвидеть опасные для здоровья и жизни ситуации и способы их предупреждения;</w:t>
      </w:r>
    </w:p>
    <w:p w:rsidR="00A17576" w:rsidRPr="003D4FA6" w:rsidRDefault="003D4FA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ельному самоограничению в поведении;</w:t>
      </w:r>
    </w:p>
    <w:p w:rsidR="00A17576" w:rsidRPr="003D4FA6" w:rsidRDefault="003D4FA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A17576" w:rsidRPr="003D4FA6" w:rsidRDefault="003D4FA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своё отношение к анализируемым событиям, поступкам, действ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иям: одобрять нравственные нормы поведения; осуждать проявление несправедливости, жадности, нечестности, зла;</w:t>
      </w:r>
    </w:p>
    <w:p w:rsidR="00A17576" w:rsidRPr="003D4FA6" w:rsidRDefault="003D4FA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а.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>Совместная</w:t>
      </w:r>
      <w:proofErr w:type="spellEnd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>деятельность</w:t>
      </w:r>
      <w:proofErr w:type="spellEnd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A17576" w:rsidRPr="003D4FA6" w:rsidRDefault="003D4FA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A17576" w:rsidRPr="003D4FA6" w:rsidRDefault="003D4FA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умениями совместной деятель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ности: подчиняться, договариваться, руководить; терпеливо и спокойно разрешать возникающие конфликты;</w:t>
      </w:r>
    </w:p>
    <w:p w:rsidR="00A17576" w:rsidRPr="003D4FA6" w:rsidRDefault="003D4FA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видеопрезентацией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A17576" w:rsidRPr="003D4FA6" w:rsidRDefault="00A1757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3D4FA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</w:t>
      </w: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 РЕЗУЛЬТАТЫ</w:t>
      </w:r>
    </w:p>
    <w:p w:rsidR="00A17576" w:rsidRPr="003D4FA6" w:rsidRDefault="00A1757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значимых для жизни представлений о себе, людях, окружающей действительности;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понимание и принятие значения россий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нравственных заповедях, нормах христианской м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орали, их значении в выстраивании отношений в семье, между людьми, в общении и деятельности;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авославной христианской традиции;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своими словами первоначальные представления о мировоззрении (картине мира) в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православии, вероучении о Боге-Троице, Творении, человеке, Богочеловеке Иисусе Христе как Спасителе, Церкви;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назначении и устройстве православного храма (собственно храм, притво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р, алтарь, иконы, иконостас), нормах поведения в храме, общения с мирянами и священнослужителями;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о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христианскую символику, объя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снять своими словами её смысл (православный крест) и значение в православной культуре;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излагать основные историческ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первоначальный опыт поисковой, проектной деяте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приводить примеры нравственных поступков, совершаемых с опоро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й на этические нормы религиозной культуры и внутреннюю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установку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личности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поступать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своей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совести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ание российского общества как многоэтничного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многорелигиозного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ователей традиционных религий;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17576" w:rsidRPr="003D4FA6" w:rsidRDefault="003D4FA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человече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ского достоинства, ценности человеческой жизни в православной духовно-нравственной культуре, традиции.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умений: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значимости нравственного совершенствования и роли в э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 личных усилий человека, приводить примеры;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равственного совершенствования;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основное содержание нравственных категорий в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первоначальный опыт осмысления и нравственной оценки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поступков, поведения (своих и других людей) с позиций исламской этики;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Священном Коране и сунне – при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мерах из жизни пророка Мухаммада; о праведных предках, о ритуальной практике в исламе (намаз, хадж, пост,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закят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дуа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зикр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);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назначении и устройстве мечети (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минбар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михраб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), нормах поведения в мечети, общения с верующими и служителями ислама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Маулид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);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расту, предкам; норм отношений с дальними родственниками, соседями; исламских семейных ценностей;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художественной культуре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исламской традиции, религиозных напевах, каллиграфии, архитектуре, книжной миниатюре, религиозной атрибутике, одежде;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становлении культуры народов России, российской культуры и государственности;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места), оформлению и представлению её результатов;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установку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личности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поступать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своей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совести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св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многорелигиозного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(приводить примеры), понимание российского общенародного (общенационального, гра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религиями исторически являются православие, ислам, буддизм, иудаизм;</w:t>
      </w:r>
    </w:p>
    <w:p w:rsidR="00A17576" w:rsidRPr="003D4FA6" w:rsidRDefault="003D4FA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Предметные результаты освоения образовательно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й программы модуля «Основы буддийской культуры» должны отражать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умений: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щей действительности;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понимание и принятие значения российских традиционных духовных и нравственных ценностей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нравственных заповедях, нормах буддийской религиозной морали, их значении в выстраивании отношен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ий в семье, между людьми, в общении и деятельности;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неблагие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деяния, освобождение, борьба с неведением, уверен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ие»;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уддах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бодхисаттвах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Вселенной, человеке, обществе,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сангхе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буддийских писаниях, ламах, службах; смысле принятия, восьмеричном пут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и карме;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праздниках в буддизме, аскезе;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основное содержание норм отношений в буддийской семье,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буддийскую символику, объяснять своими словами её смысл и значение в буддийской культу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художественной культуре в буддийской традиции;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российской культуры и государственности;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авлению её результатов;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установку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личности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поступать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своей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совести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свободы мировоззренческого 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многорелигиозного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бви к Отечеству, нашей общей Родине – России; приводить примеры сотрудничества последователей традиционных религий;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ются православие, ислам, буддизм, иудаизм;</w:t>
      </w:r>
    </w:p>
    <w:p w:rsidR="00A17576" w:rsidRPr="003D4FA6" w:rsidRDefault="003D4FA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Предметные результаты освоения образовательной программы модуля «Основ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ы иудейской культуры» должны отражать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умений: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ы народов России, российского общества как источника и основы духовного развития, нравственного совершенствования;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льности;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первоначальный опыт осмысления и нравственной оценки поступков, поведения (своих и других людей) с позиций иудей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ской этики;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рассказывать о священных текстах иудаизма – Торе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Танахе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о Талмуде, произведениях выдающихс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я деятелей иудаизма, богослужениях, молитвах;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Рош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-а-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Шана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Йом-Киппур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Суккот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Песах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), постах, назначении поста;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семейных ценностей;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магендовид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 значение в еврейской культуре;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юре, религиозной атрибутике, одежде;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первоначальный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приводить примеры нравственных поступков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совершаемых с опорой на этические нормы религиозной культуры и внутреннюю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установку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личности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поступать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своей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совести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ероисповедания; понимание российского общества как многоэтничного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многорелигиозного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сотрудничества последователей традиционных религий;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17576" w:rsidRPr="003D4FA6" w:rsidRDefault="003D4FA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ми понимание человеческого достоинства, ценности человеческой жизни в иудейской духовно-нравственной культуре, традиции.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сформирован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ность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умений: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значимости нравстве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нного самосовершенствования и роли в этом личных усилий человека, приводить примеры;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точника и основы духовного развития, нравственного совершенствования;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лигиозных традициях;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буддизма, иудаизма; об основателях религий;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Трипитака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Ганджур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), Танах), хранителях предания и служителях религиозного культа (священники, муллы, ламы, раввины), религио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зных обрядах, ритуалах, обычаях (1–2 примера);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религиозных календарях и праздн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основное содержание норм отношений в религиозной семье (православие, ислам, буддизм, иудаизм), общее пред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религиозную символику традиционных религий народов России (православия, ислама, буддизма, иудаиз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 минимально по одному символу), объяснять своими словами её значение в религиозной культуре;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танкопись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); главных особенностя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излагать основные исторические сведения о роли традиционных религий в становлении куль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туры народов России, российского общества, российской государственности;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святыни, памятные и святые места), оформлению и представлению её результатов;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установку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личности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поступать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своей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совести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многорелигиозного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(приводить примеры), понимание российского общенаро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традиционные религии в России, народы России, для которых традиционными рели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гиями исторически являются православие, ислам, буддизм, иудаизм;</w:t>
      </w:r>
    </w:p>
    <w:p w:rsidR="00A17576" w:rsidRPr="003D4FA6" w:rsidRDefault="003D4FA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A17576" w:rsidRPr="003D4FA6" w:rsidRDefault="003D4F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Предметные результаты освоения образовательной программы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модуля «Основы светской этики» должны отражать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умений: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сти;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основное содержание нравственных категорий российской светской этики (справедливость, совесть, от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выск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первоначальный опыт осмысления и нравственной оценки поступков,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поведения (своих и других людей) с позиций российской светской (гражданской) этики;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ы;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основное содержание понимания семьи, отношений в семье на основе российс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озрасту, предков); российских традиционных семейных ценностей;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есов и прав людей, сограждан;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ывать о российских культурных и природных памятниках, о культурных и природных достопримечательностях своего региона;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патриотизма в истории России;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сийского общества в своей местности, регионе, оформлению и представлению её результатов;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установку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личности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поступать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сог</w:t>
      </w:r>
      <w:r w:rsidRPr="003D4FA6">
        <w:rPr>
          <w:rFonts w:ascii="Times New Roman" w:hAnsi="Times New Roman" w:cs="Times New Roman"/>
          <w:color w:val="000000"/>
          <w:sz w:val="20"/>
          <w:szCs w:val="20"/>
        </w:rPr>
        <w:t>ласно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своей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совести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многорелигиозного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(приводить примеры), по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традиционные религии в России, народы России, дл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я которых традиционными религиями исторически являются православие, ислам, буддизм, иудаизм;</w:t>
      </w:r>
    </w:p>
    <w:p w:rsidR="00A17576" w:rsidRPr="003D4FA6" w:rsidRDefault="003D4FA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A17576" w:rsidRPr="003D4FA6" w:rsidRDefault="00A1757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A17576">
      <w:pPr>
        <w:rPr>
          <w:rFonts w:ascii="Times New Roman" w:hAnsi="Times New Roman" w:cs="Times New Roman"/>
          <w:sz w:val="20"/>
          <w:szCs w:val="20"/>
          <w:lang w:val="ru-RU"/>
        </w:rPr>
        <w:sectPr w:rsidR="00A17576" w:rsidRPr="003D4FA6">
          <w:pgSz w:w="11906" w:h="16383"/>
          <w:pgMar w:top="1134" w:right="850" w:bottom="1134" w:left="1701" w:header="720" w:footer="720" w:gutter="0"/>
          <w:cols w:space="720"/>
        </w:sectPr>
      </w:pPr>
    </w:p>
    <w:p w:rsidR="00A17576" w:rsidRPr="003D4FA6" w:rsidRDefault="003D4FA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block-18321438"/>
      <w:bookmarkEnd w:id="7"/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ТЕМАТИЧЕСКОЕ ПЛАНИРОВАНИЕ </w:t>
      </w:r>
    </w:p>
    <w:p w:rsidR="00A17576" w:rsidRPr="003D4FA6" w:rsidRDefault="003D4FA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38"/>
        <w:gridCol w:w="850"/>
        <w:gridCol w:w="1701"/>
        <w:gridCol w:w="1701"/>
        <w:gridCol w:w="2835"/>
      </w:tblGrid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576" w:rsidRPr="003D4FA6" w:rsidRDefault="00A1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576" w:rsidRPr="003D4FA6" w:rsidRDefault="00A1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 w:rsidP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 w:rsidP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576" w:rsidRPr="003D4FA6" w:rsidRDefault="00A1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8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наша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8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8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 что верят православные христиане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8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8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Отношение к труду. Долг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ответственность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8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Милосердие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сострадание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8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Православие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8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Православный храм и другие святыни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8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искусство), православный календарь.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8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Христианская семья и её ценности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8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576" w:rsidRPr="003D4FA6" w:rsidRDefault="00A17576">
      <w:pPr>
        <w:rPr>
          <w:rFonts w:ascii="Times New Roman" w:hAnsi="Times New Roman" w:cs="Times New Roman"/>
          <w:sz w:val="20"/>
          <w:szCs w:val="20"/>
        </w:rPr>
        <w:sectPr w:rsidR="00A17576" w:rsidRPr="003D4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576" w:rsidRPr="003D4FA6" w:rsidRDefault="003D4FA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9" w:name="block-18321444"/>
      <w:bookmarkEnd w:id="8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ПОУРОЧНОЕ ПЛАНИРОВАНИЕ </w:t>
      </w:r>
    </w:p>
    <w:p w:rsidR="00A17576" w:rsidRPr="003D4FA6" w:rsidRDefault="003D4FA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proofErr w:type="gramEnd"/>
      <w:r w:rsidRPr="003D4F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547"/>
        <w:gridCol w:w="845"/>
        <w:gridCol w:w="1591"/>
        <w:gridCol w:w="1649"/>
        <w:gridCol w:w="876"/>
        <w:gridCol w:w="2211"/>
        <w:gridCol w:w="57"/>
      </w:tblGrid>
      <w:tr w:rsidR="00A17576" w:rsidRPr="003D4FA6" w:rsidTr="003D4FA6">
        <w:trPr>
          <w:trHeight w:val="144"/>
          <w:tblCellSpacing w:w="20" w:type="nil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 w:rsidP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 w:rsidP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576" w:rsidRPr="003D4FA6" w:rsidRDefault="00A1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576" w:rsidRPr="003D4FA6" w:rsidRDefault="00A1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 w:rsidP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bookmarkStart w:id="10" w:name="_GoBack"/>
            <w:bookmarkEnd w:id="10"/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 w:rsidP="003D4FA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3D4F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17576" w:rsidRPr="003D4FA6" w:rsidRDefault="00A1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17576" w:rsidRPr="003D4FA6" w:rsidRDefault="00A1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наша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религия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 человек создаёт культуру. Истоки русской культуры – в православной религии.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Вера в Бога и ее влияние на поступки людей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Бог -Троица. Что значит молиться Кто такие святые.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Священное Писание христиан – Библия. Ветхий и Новый Заветы в Библии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Добро и зло в православной традиции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Заповеди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Иисуса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Христа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«Золотое правило нравственности» в православной культуре.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ближнему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Заповеди Творца Прародителям. Отношение к труду в Православии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Нравственный долг и ответственность человека в православной традиции.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Милосердие и сострадание в православной христианской традиции.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Христианское милосердие. Милосердие к животным.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Деятельное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сострадание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людям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нуждающимся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Крещение Руси. Святые равноапостольные княгиня Ольга и князь Владимир Креститель.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православной культуры, распространение христианства на Руси.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Святая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Русские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святые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Православие в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русской культуре, в современной России.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Празднование Крещения Руси, Дней славянской письменности и культуры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Православный храм – его устройство и убранство.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Миряне и священнослужители. Богослужение в храме.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Таинства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Церкви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Монастыри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монашество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Христианская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символика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Христов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Православная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икона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икон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Церковное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пение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Церковное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прикладное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Православный календарь. Праздники и посты в православном календаре.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Двунадесятые праздники. Воскресение Христово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(Пасха).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Рождество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Христово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Семья в православной традиции – Малая Церковь.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Таинство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Венчания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Семейные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традиции, праздники. Праздник «День семьи, любви и верности»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Образцы православной семьи, отношений в семье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Служение человека обществу, Родине. Патриотизм многонационального и многоконфессионального народа России.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47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Святые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защитники</w:t>
            </w:r>
            <w:proofErr w:type="spellEnd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Отечества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Pr="003D4FA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https://clever-lab.pro</w:t>
              </w:r>
            </w:hyperlink>
          </w:p>
        </w:tc>
      </w:tr>
      <w:tr w:rsidR="00A17576" w:rsidRPr="003D4FA6" w:rsidTr="003D4FA6">
        <w:trPr>
          <w:gridAfter w:val="1"/>
          <w:wAfter w:w="57" w:type="dxa"/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7576" w:rsidRPr="003D4FA6" w:rsidRDefault="003D4F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087" w:type="dxa"/>
            <w:gridSpan w:val="2"/>
            <w:tcMar>
              <w:top w:w="50" w:type="dxa"/>
              <w:left w:w="100" w:type="dxa"/>
            </w:tcMar>
            <w:vAlign w:val="center"/>
          </w:tcPr>
          <w:p w:rsidR="00A17576" w:rsidRPr="003D4FA6" w:rsidRDefault="00A17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576" w:rsidRPr="003D4FA6" w:rsidRDefault="00A17576">
      <w:pPr>
        <w:rPr>
          <w:rFonts w:ascii="Times New Roman" w:hAnsi="Times New Roman" w:cs="Times New Roman"/>
          <w:sz w:val="20"/>
          <w:szCs w:val="20"/>
        </w:rPr>
        <w:sectPr w:rsidR="00A17576" w:rsidRPr="003D4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576" w:rsidRPr="003D4FA6" w:rsidRDefault="003D4FA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block-18321440"/>
      <w:bookmarkEnd w:id="9"/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УЧЕБНО-МЕТОДИЧЕСКОЕ ОБЕСПЕЧЕНИЕ ОБРАЗОВАТЕЛЬНОГО ПРОЦЕССА</w:t>
      </w:r>
    </w:p>
    <w:p w:rsidR="00A17576" w:rsidRPr="003D4FA6" w:rsidRDefault="003D4FA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A17576" w:rsidRPr="003D4FA6" w:rsidRDefault="003D4FA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</w:rPr>
      </w:pPr>
      <w:bookmarkStart w:id="12" w:name="f6b27581-fca6-45df-a2b1-2138b4a1b0bc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• Основы религиозных 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культур и светской этики. Основы православной культуры. 4 класс: учебник: в 2 частях, 4 класс/ Васильева О.Ю.,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Кульберг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А.С.,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Корытко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О.В. и другие; под науч. ред.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Васильевой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О.Ю.,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Акционерное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общество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Издательство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Просвещение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</w:rPr>
        <w:t>»</w:t>
      </w:r>
      <w:bookmarkEnd w:id="12"/>
    </w:p>
    <w:p w:rsidR="00A17576" w:rsidRPr="003D4FA6" w:rsidRDefault="00A1757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</w:rPr>
      </w:pPr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A17576" w:rsidRPr="003D4FA6" w:rsidRDefault="003D4FA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</w:t>
      </w: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ЛЯ УЧИТЕЛЯ</w:t>
      </w:r>
    </w:p>
    <w:p w:rsidR="00A17576" w:rsidRPr="003D4FA6" w:rsidRDefault="003D4FA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Электронные учебники издательства “Просвещение” (</w:t>
      </w:r>
      <w:r w:rsidRPr="003D4FA6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3D4FA6">
        <w:rPr>
          <w:rFonts w:ascii="Times New Roman" w:hAnsi="Times New Roman" w:cs="Times New Roman"/>
          <w:color w:val="000000"/>
          <w:sz w:val="20"/>
          <w:szCs w:val="20"/>
        </w:rPr>
        <w:t>media</w:t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prosv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3D4FA6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>/);</w:t>
      </w:r>
      <w:r w:rsidRPr="003D4FA6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D4F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Электронное приложение к учебнику - Васильева О.Ю. основы религиозных культур и светской этики: основы православной культуры: учебник для 4 класса М., 2023.</w:t>
      </w:r>
      <w:r w:rsidRPr="003D4FA6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13" w:name="542409a4-46a4-4f69-8094-40d6a7dde625"/>
      <w:bookmarkEnd w:id="13"/>
    </w:p>
    <w:p w:rsidR="00A17576" w:rsidRPr="003D4FA6" w:rsidRDefault="00A1757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A17576" w:rsidRPr="003D4FA6" w:rsidRDefault="003D4FA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ЦИФРОВЫЕ О</w:t>
      </w:r>
      <w:r w:rsidRPr="003D4FA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БРАЗОВАТЕЛЬНЫЕ РЕСУРСЫ И РЕСУРСЫ СЕТИ ИНТЕРНЕТ</w:t>
      </w:r>
    </w:p>
    <w:bookmarkStart w:id="14" w:name="dee01ba2-a237-41f5-8cee-38f8e9e11c73"/>
    <w:p w:rsidR="00A17576" w:rsidRDefault="003D4FA6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HYPERLINK "</w:instrText>
      </w:r>
      <w:r w:rsidRPr="003D4FA6">
        <w:rPr>
          <w:rFonts w:ascii="Times New Roman" w:hAnsi="Times New Roman" w:cs="Times New Roman"/>
          <w:color w:val="000000"/>
          <w:sz w:val="20"/>
          <w:szCs w:val="20"/>
        </w:rPr>
        <w:instrText>https://clever-lab.pro</w:instrText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9E51D0">
        <w:rPr>
          <w:rStyle w:val="ab"/>
          <w:rFonts w:ascii="Times New Roman" w:hAnsi="Times New Roman" w:cs="Times New Roman"/>
          <w:sz w:val="20"/>
          <w:szCs w:val="20"/>
        </w:rPr>
        <w:t>https://clever-lab.pro</w:t>
      </w:r>
      <w:bookmarkEnd w:id="14"/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3D4FA6" w:rsidRPr="003D4FA6" w:rsidRDefault="003D4FA6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</w:rPr>
      </w:pPr>
    </w:p>
    <w:p w:rsidR="00A17576" w:rsidRPr="003D4FA6" w:rsidRDefault="00A17576">
      <w:pPr>
        <w:rPr>
          <w:rFonts w:ascii="Times New Roman" w:hAnsi="Times New Roman" w:cs="Times New Roman"/>
          <w:sz w:val="20"/>
          <w:szCs w:val="20"/>
        </w:rPr>
        <w:sectPr w:rsidR="00A17576" w:rsidRPr="003D4FA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3D4FA6" w:rsidRDefault="003D4FA6">
      <w:pPr>
        <w:rPr>
          <w:rFonts w:ascii="Times New Roman" w:hAnsi="Times New Roman" w:cs="Times New Roman"/>
          <w:sz w:val="20"/>
          <w:szCs w:val="20"/>
        </w:rPr>
      </w:pPr>
    </w:p>
    <w:sectPr w:rsidR="00000000" w:rsidRPr="003D4F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CA8"/>
    <w:multiLevelType w:val="multilevel"/>
    <w:tmpl w:val="8A36A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C17B6"/>
    <w:multiLevelType w:val="multilevel"/>
    <w:tmpl w:val="B0041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31FA8"/>
    <w:multiLevelType w:val="multilevel"/>
    <w:tmpl w:val="6D4ED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86534"/>
    <w:multiLevelType w:val="multilevel"/>
    <w:tmpl w:val="92C4E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C277E"/>
    <w:multiLevelType w:val="multilevel"/>
    <w:tmpl w:val="6BB43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D26183"/>
    <w:multiLevelType w:val="multilevel"/>
    <w:tmpl w:val="35DA4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503EA6"/>
    <w:multiLevelType w:val="multilevel"/>
    <w:tmpl w:val="4686D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8C4FE2"/>
    <w:multiLevelType w:val="multilevel"/>
    <w:tmpl w:val="D2CA0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B7E87"/>
    <w:multiLevelType w:val="multilevel"/>
    <w:tmpl w:val="98187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AC27BC"/>
    <w:multiLevelType w:val="multilevel"/>
    <w:tmpl w:val="11ECD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795005"/>
    <w:multiLevelType w:val="multilevel"/>
    <w:tmpl w:val="40487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2A1757"/>
    <w:multiLevelType w:val="multilevel"/>
    <w:tmpl w:val="487C5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EA30E7"/>
    <w:multiLevelType w:val="multilevel"/>
    <w:tmpl w:val="9C98242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64468F"/>
    <w:multiLevelType w:val="multilevel"/>
    <w:tmpl w:val="357E9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76"/>
    <w:rsid w:val="003D4FA6"/>
    <w:rsid w:val="00A1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3296-9B98-4880-A8B9-BCD70756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D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-lab.pro" TargetMode="External"/><Relationship Id="rId13" Type="http://schemas.openxmlformats.org/officeDocument/2006/relationships/hyperlink" Target="https://clever-lab.pro" TargetMode="External"/><Relationship Id="rId18" Type="http://schemas.openxmlformats.org/officeDocument/2006/relationships/hyperlink" Target="https://clever-lab.pro" TargetMode="External"/><Relationship Id="rId26" Type="http://schemas.openxmlformats.org/officeDocument/2006/relationships/hyperlink" Target="https://clever-lab.pr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ever-lab.pro" TargetMode="External"/><Relationship Id="rId34" Type="http://schemas.openxmlformats.org/officeDocument/2006/relationships/hyperlink" Target="https://clever-lab.pro" TargetMode="External"/><Relationship Id="rId7" Type="http://schemas.openxmlformats.org/officeDocument/2006/relationships/hyperlink" Target="https://clever-lab.pro" TargetMode="External"/><Relationship Id="rId12" Type="http://schemas.openxmlformats.org/officeDocument/2006/relationships/hyperlink" Target="https://clever-lab.pro" TargetMode="External"/><Relationship Id="rId17" Type="http://schemas.openxmlformats.org/officeDocument/2006/relationships/hyperlink" Target="https://clever-lab.pro" TargetMode="External"/><Relationship Id="rId25" Type="http://schemas.openxmlformats.org/officeDocument/2006/relationships/hyperlink" Target="https://clever-lab.pro" TargetMode="External"/><Relationship Id="rId33" Type="http://schemas.openxmlformats.org/officeDocument/2006/relationships/hyperlink" Target="https://clever-lab.pro" TargetMode="External"/><Relationship Id="rId38" Type="http://schemas.openxmlformats.org/officeDocument/2006/relationships/hyperlink" Target="https://clever-lab.p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ever-lab.pro" TargetMode="External"/><Relationship Id="rId20" Type="http://schemas.openxmlformats.org/officeDocument/2006/relationships/hyperlink" Target="https://clever-lab.pro" TargetMode="External"/><Relationship Id="rId29" Type="http://schemas.openxmlformats.org/officeDocument/2006/relationships/hyperlink" Target="https://clever-lab.p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ever-lab.pro" TargetMode="External"/><Relationship Id="rId11" Type="http://schemas.openxmlformats.org/officeDocument/2006/relationships/hyperlink" Target="https://clever-lab.pro" TargetMode="External"/><Relationship Id="rId24" Type="http://schemas.openxmlformats.org/officeDocument/2006/relationships/hyperlink" Target="https://clever-lab.pro" TargetMode="External"/><Relationship Id="rId32" Type="http://schemas.openxmlformats.org/officeDocument/2006/relationships/hyperlink" Target="https://clever-lab.pro" TargetMode="External"/><Relationship Id="rId37" Type="http://schemas.openxmlformats.org/officeDocument/2006/relationships/hyperlink" Target="https://clever-lab.pro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lever-lab.pro" TargetMode="External"/><Relationship Id="rId15" Type="http://schemas.openxmlformats.org/officeDocument/2006/relationships/hyperlink" Target="https://clever-lab.pro" TargetMode="External"/><Relationship Id="rId23" Type="http://schemas.openxmlformats.org/officeDocument/2006/relationships/hyperlink" Target="https://clever-lab.pro" TargetMode="External"/><Relationship Id="rId28" Type="http://schemas.openxmlformats.org/officeDocument/2006/relationships/hyperlink" Target="https://clever-lab.pro" TargetMode="External"/><Relationship Id="rId36" Type="http://schemas.openxmlformats.org/officeDocument/2006/relationships/hyperlink" Target="https://clever-lab.pro" TargetMode="External"/><Relationship Id="rId10" Type="http://schemas.openxmlformats.org/officeDocument/2006/relationships/hyperlink" Target="https://clever-lab.pro" TargetMode="External"/><Relationship Id="rId19" Type="http://schemas.openxmlformats.org/officeDocument/2006/relationships/hyperlink" Target="https://clever-lab.pro" TargetMode="External"/><Relationship Id="rId31" Type="http://schemas.openxmlformats.org/officeDocument/2006/relationships/hyperlink" Target="https://clever-lab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ver-lab.pro" TargetMode="External"/><Relationship Id="rId14" Type="http://schemas.openxmlformats.org/officeDocument/2006/relationships/hyperlink" Target="https://clever-lab.pro" TargetMode="External"/><Relationship Id="rId22" Type="http://schemas.openxmlformats.org/officeDocument/2006/relationships/hyperlink" Target="https://clever-lab.pro" TargetMode="External"/><Relationship Id="rId27" Type="http://schemas.openxmlformats.org/officeDocument/2006/relationships/hyperlink" Target="https://clever-lab.pro" TargetMode="External"/><Relationship Id="rId30" Type="http://schemas.openxmlformats.org/officeDocument/2006/relationships/hyperlink" Target="https://clever-lab.pro" TargetMode="External"/><Relationship Id="rId35" Type="http://schemas.openxmlformats.org/officeDocument/2006/relationships/hyperlink" Target="https://clever-lab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6967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parge</dc:creator>
  <cp:lastModifiedBy>Учетная запись Майкрософт</cp:lastModifiedBy>
  <cp:revision>2</cp:revision>
  <cp:lastPrinted>2023-10-18T16:12:00Z</cp:lastPrinted>
  <dcterms:created xsi:type="dcterms:W3CDTF">2023-10-18T16:13:00Z</dcterms:created>
  <dcterms:modified xsi:type="dcterms:W3CDTF">2023-10-18T16:13:00Z</dcterms:modified>
</cp:coreProperties>
</file>