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CF7" w:rsidRPr="00C15B8F" w:rsidRDefault="0078006E" w:rsidP="00C15B8F">
      <w:pPr>
        <w:spacing w:after="0" w:line="240" w:lineRule="auto"/>
        <w:jc w:val="center"/>
        <w:rPr>
          <w:rFonts w:ascii="Times New Roman" w:hAnsi="Times New Roman" w:cs="Times New Roman"/>
          <w:sz w:val="28"/>
          <w:szCs w:val="28"/>
        </w:rPr>
      </w:pPr>
      <w:r w:rsidRPr="00C15B8F">
        <w:rPr>
          <w:rFonts w:ascii="Times New Roman" w:hAnsi="Times New Roman" w:cs="Times New Roman"/>
          <w:sz w:val="28"/>
          <w:szCs w:val="28"/>
        </w:rPr>
        <w:t xml:space="preserve">Опасные и вредные производственные </w:t>
      </w:r>
      <w:r w:rsidR="00E02CF7" w:rsidRPr="00C15B8F">
        <w:rPr>
          <w:rFonts w:ascii="Times New Roman" w:hAnsi="Times New Roman" w:cs="Times New Roman"/>
          <w:sz w:val="28"/>
          <w:szCs w:val="28"/>
        </w:rPr>
        <w:t xml:space="preserve"> факторы</w:t>
      </w:r>
      <w:r w:rsidR="00041162" w:rsidRPr="00C15B8F">
        <w:rPr>
          <w:rFonts w:ascii="Times New Roman" w:hAnsi="Times New Roman" w:cs="Times New Roman"/>
          <w:sz w:val="28"/>
          <w:szCs w:val="28"/>
        </w:rPr>
        <w:t xml:space="preserve"> </w:t>
      </w:r>
      <w:r w:rsidRPr="00C15B8F">
        <w:rPr>
          <w:rFonts w:ascii="Times New Roman" w:hAnsi="Times New Roman" w:cs="Times New Roman"/>
          <w:sz w:val="28"/>
          <w:szCs w:val="28"/>
        </w:rPr>
        <w:t xml:space="preserve"> (ВПФ) </w:t>
      </w:r>
      <w:r w:rsidR="00041162" w:rsidRPr="00C15B8F">
        <w:rPr>
          <w:rFonts w:ascii="Times New Roman" w:hAnsi="Times New Roman" w:cs="Times New Roman"/>
          <w:sz w:val="28"/>
          <w:szCs w:val="28"/>
        </w:rPr>
        <w:t>производственной среды</w:t>
      </w:r>
    </w:p>
    <w:p w:rsidR="00E02CF7" w:rsidRPr="00C15B8F" w:rsidRDefault="00E02CF7" w:rsidP="00C15B8F">
      <w:pPr>
        <w:spacing w:after="0" w:line="240" w:lineRule="auto"/>
        <w:jc w:val="center"/>
        <w:rPr>
          <w:rFonts w:ascii="Times New Roman" w:hAnsi="Times New Roman" w:cs="Times New Roman"/>
          <w:sz w:val="28"/>
          <w:szCs w:val="28"/>
        </w:rPr>
      </w:pPr>
      <w:r w:rsidRPr="00C15B8F">
        <w:rPr>
          <w:rFonts w:ascii="Times New Roman" w:hAnsi="Times New Roman" w:cs="Times New Roman"/>
          <w:sz w:val="28"/>
          <w:szCs w:val="28"/>
        </w:rPr>
        <w:t>Состав в</w:t>
      </w:r>
      <w:r w:rsidR="00041162" w:rsidRPr="00C15B8F">
        <w:rPr>
          <w:rFonts w:ascii="Times New Roman" w:hAnsi="Times New Roman" w:cs="Times New Roman"/>
          <w:sz w:val="28"/>
          <w:szCs w:val="28"/>
        </w:rPr>
        <w:t>редных производственных факторов</w:t>
      </w:r>
      <w:bookmarkStart w:id="0" w:name="_GoBack"/>
      <w:bookmarkEnd w:id="0"/>
    </w:p>
    <w:p w:rsidR="00E02CF7" w:rsidRPr="00C15B8F" w:rsidRDefault="00E02CF7" w:rsidP="00C15B8F">
      <w:pPr>
        <w:spacing w:after="0" w:line="240" w:lineRule="auto"/>
        <w:rPr>
          <w:rFonts w:ascii="Times New Roman" w:hAnsi="Times New Roman" w:cs="Times New Roman"/>
          <w:sz w:val="28"/>
          <w:szCs w:val="28"/>
        </w:rPr>
      </w:pPr>
      <w:r w:rsidRPr="00C15B8F">
        <w:rPr>
          <w:rFonts w:ascii="Times New Roman" w:hAnsi="Times New Roman" w:cs="Times New Roman"/>
          <w:sz w:val="28"/>
          <w:szCs w:val="28"/>
        </w:rPr>
        <w:t xml:space="preserve">К </w:t>
      </w:r>
      <w:r w:rsidR="0078006E" w:rsidRPr="00C15B8F">
        <w:rPr>
          <w:rFonts w:ascii="Times New Roman" w:hAnsi="Times New Roman" w:cs="Times New Roman"/>
          <w:sz w:val="28"/>
          <w:szCs w:val="28"/>
        </w:rPr>
        <w:t xml:space="preserve"> </w:t>
      </w:r>
      <w:r w:rsidRPr="00C15B8F">
        <w:rPr>
          <w:rFonts w:ascii="Times New Roman" w:hAnsi="Times New Roman" w:cs="Times New Roman"/>
          <w:sz w:val="28"/>
          <w:szCs w:val="28"/>
        </w:rPr>
        <w:t>ВПФ относятся: неблагоприятные метеорологические условия, запыленность и загазованность воздушной среды, воздействие шума, инфра - и ультразвука, вибрации, наличие электромагнитных полей, лазерного и ионизирующих излучений и др.</w:t>
      </w:r>
    </w:p>
    <w:p w:rsidR="00E02CF7" w:rsidRPr="00C15B8F" w:rsidRDefault="00E02CF7" w:rsidP="00C15B8F">
      <w:pPr>
        <w:spacing w:after="0" w:line="240" w:lineRule="auto"/>
        <w:rPr>
          <w:rFonts w:ascii="Times New Roman" w:hAnsi="Times New Roman" w:cs="Times New Roman"/>
          <w:sz w:val="28"/>
          <w:szCs w:val="28"/>
        </w:rPr>
      </w:pPr>
      <w:r w:rsidRPr="00C15B8F">
        <w:rPr>
          <w:rFonts w:ascii="Times New Roman" w:hAnsi="Times New Roman" w:cs="Times New Roman"/>
          <w:sz w:val="28"/>
          <w:szCs w:val="28"/>
        </w:rPr>
        <w:t>Опасные производственные факторы - это факторы, воздействие которых на работающего в определенных условиях приводит к травме или другому внезапному резкому ухудшению здоровья.</w:t>
      </w:r>
    </w:p>
    <w:p w:rsidR="00E02CF7" w:rsidRPr="00C15B8F" w:rsidRDefault="00E02CF7" w:rsidP="00C15B8F">
      <w:pPr>
        <w:spacing w:after="0" w:line="240" w:lineRule="auto"/>
        <w:rPr>
          <w:rFonts w:ascii="Times New Roman" w:hAnsi="Times New Roman" w:cs="Times New Roman"/>
          <w:sz w:val="28"/>
          <w:szCs w:val="28"/>
        </w:rPr>
      </w:pPr>
      <w:r w:rsidRPr="00C15B8F">
        <w:rPr>
          <w:rFonts w:ascii="Times New Roman" w:hAnsi="Times New Roman" w:cs="Times New Roman"/>
          <w:sz w:val="28"/>
          <w:szCs w:val="28"/>
        </w:rPr>
        <w:t>Вредные производственные факторы - это факторы, воздействие которых на работающего в определенных условиях приводит к заболеванию или снижению работоспособности</w:t>
      </w:r>
    </w:p>
    <w:p w:rsidR="00E02CF7" w:rsidRPr="00C15B8F" w:rsidRDefault="00E02CF7" w:rsidP="00C15B8F">
      <w:pPr>
        <w:spacing w:after="0" w:line="240" w:lineRule="auto"/>
        <w:rPr>
          <w:rFonts w:ascii="Times New Roman" w:hAnsi="Times New Roman" w:cs="Times New Roman"/>
          <w:sz w:val="28"/>
          <w:szCs w:val="28"/>
        </w:rPr>
      </w:pPr>
      <w:r w:rsidRPr="00C15B8F">
        <w:rPr>
          <w:rFonts w:ascii="Times New Roman" w:hAnsi="Times New Roman" w:cs="Times New Roman"/>
          <w:sz w:val="28"/>
          <w:szCs w:val="28"/>
        </w:rPr>
        <w:t>Опасные и вредные производственные факторы подразделяются по природе действия на физические, химические, биологические, психофизические.</w:t>
      </w:r>
    </w:p>
    <w:p w:rsidR="00E02CF7" w:rsidRPr="00C15B8F" w:rsidRDefault="00E02CF7" w:rsidP="00C15B8F">
      <w:pPr>
        <w:spacing w:after="0" w:line="240" w:lineRule="auto"/>
        <w:rPr>
          <w:rFonts w:ascii="Times New Roman" w:hAnsi="Times New Roman" w:cs="Times New Roman"/>
          <w:sz w:val="28"/>
          <w:szCs w:val="28"/>
        </w:rPr>
      </w:pPr>
      <w:r w:rsidRPr="00C15B8F">
        <w:rPr>
          <w:rFonts w:ascii="Times New Roman" w:hAnsi="Times New Roman" w:cs="Times New Roman"/>
          <w:sz w:val="28"/>
          <w:szCs w:val="28"/>
        </w:rPr>
        <w:t>Физические опасные и вредные производственные факторы подразделяются на:</w:t>
      </w:r>
    </w:p>
    <w:p w:rsidR="00E02CF7" w:rsidRPr="00C15B8F" w:rsidRDefault="00E02CF7" w:rsidP="00C15B8F">
      <w:pPr>
        <w:spacing w:after="0" w:line="240" w:lineRule="auto"/>
        <w:rPr>
          <w:rFonts w:ascii="Times New Roman" w:hAnsi="Times New Roman" w:cs="Times New Roman"/>
          <w:sz w:val="28"/>
          <w:szCs w:val="28"/>
        </w:rPr>
      </w:pPr>
      <w:r w:rsidRPr="00C15B8F">
        <w:rPr>
          <w:rFonts w:ascii="Times New Roman" w:hAnsi="Times New Roman" w:cs="Times New Roman"/>
          <w:sz w:val="28"/>
          <w:szCs w:val="28"/>
        </w:rPr>
        <w:t>1. Движущиеся машины и механизмы, подвижные части производственного оборудования, передвигающиеся изделия, заготовки, материалы, разрушающиеся конструкции, обрушивающиеся горные породы</w:t>
      </w:r>
    </w:p>
    <w:p w:rsidR="00E02CF7" w:rsidRPr="00C15B8F" w:rsidRDefault="00E02CF7" w:rsidP="00C15B8F">
      <w:pPr>
        <w:spacing w:after="0" w:line="240" w:lineRule="auto"/>
        <w:rPr>
          <w:rFonts w:ascii="Times New Roman" w:hAnsi="Times New Roman" w:cs="Times New Roman"/>
          <w:sz w:val="28"/>
          <w:szCs w:val="28"/>
        </w:rPr>
      </w:pPr>
      <w:r w:rsidRPr="00C15B8F">
        <w:rPr>
          <w:rFonts w:ascii="Times New Roman" w:hAnsi="Times New Roman" w:cs="Times New Roman"/>
          <w:sz w:val="28"/>
          <w:szCs w:val="28"/>
        </w:rPr>
        <w:t xml:space="preserve">2. Повышенная запыленность и загазованность воздуха рабочей зоны </w:t>
      </w:r>
    </w:p>
    <w:p w:rsidR="00E02CF7" w:rsidRPr="00C15B8F" w:rsidRDefault="00E02CF7" w:rsidP="00C15B8F">
      <w:pPr>
        <w:spacing w:after="0" w:line="240" w:lineRule="auto"/>
        <w:rPr>
          <w:rFonts w:ascii="Times New Roman" w:hAnsi="Times New Roman" w:cs="Times New Roman"/>
          <w:sz w:val="28"/>
          <w:szCs w:val="28"/>
        </w:rPr>
      </w:pPr>
      <w:r w:rsidRPr="00C15B8F">
        <w:rPr>
          <w:rFonts w:ascii="Times New Roman" w:hAnsi="Times New Roman" w:cs="Times New Roman"/>
          <w:sz w:val="28"/>
          <w:szCs w:val="28"/>
        </w:rPr>
        <w:t>3. Повышенная или пониженная температура поверхностей оборудования, материалов</w:t>
      </w:r>
    </w:p>
    <w:p w:rsidR="00E02CF7" w:rsidRPr="00C15B8F" w:rsidRDefault="00E02CF7" w:rsidP="00C15B8F">
      <w:pPr>
        <w:spacing w:after="0" w:line="240" w:lineRule="auto"/>
        <w:rPr>
          <w:rFonts w:ascii="Times New Roman" w:hAnsi="Times New Roman" w:cs="Times New Roman"/>
          <w:sz w:val="28"/>
          <w:szCs w:val="28"/>
        </w:rPr>
      </w:pPr>
      <w:r w:rsidRPr="00C15B8F">
        <w:rPr>
          <w:rFonts w:ascii="Times New Roman" w:hAnsi="Times New Roman" w:cs="Times New Roman"/>
          <w:sz w:val="28"/>
          <w:szCs w:val="28"/>
        </w:rPr>
        <w:t>4. Повышенное или пониженное барометрическое давление в рабочей зоне и его резкое изменение</w:t>
      </w:r>
    </w:p>
    <w:p w:rsidR="00E02CF7" w:rsidRPr="00C15B8F" w:rsidRDefault="00E02CF7" w:rsidP="00C15B8F">
      <w:pPr>
        <w:spacing w:after="0" w:line="240" w:lineRule="auto"/>
        <w:rPr>
          <w:rFonts w:ascii="Times New Roman" w:hAnsi="Times New Roman" w:cs="Times New Roman"/>
          <w:sz w:val="28"/>
          <w:szCs w:val="28"/>
        </w:rPr>
      </w:pPr>
      <w:r w:rsidRPr="00C15B8F">
        <w:rPr>
          <w:rFonts w:ascii="Times New Roman" w:hAnsi="Times New Roman" w:cs="Times New Roman"/>
          <w:sz w:val="28"/>
          <w:szCs w:val="28"/>
        </w:rPr>
        <w:t>5. Повышенная или пониженная влажность воздуха</w:t>
      </w:r>
    </w:p>
    <w:p w:rsidR="00E02CF7" w:rsidRPr="00C15B8F" w:rsidRDefault="00E02CF7" w:rsidP="00C15B8F">
      <w:pPr>
        <w:spacing w:after="0" w:line="240" w:lineRule="auto"/>
        <w:rPr>
          <w:rFonts w:ascii="Times New Roman" w:hAnsi="Times New Roman" w:cs="Times New Roman"/>
          <w:sz w:val="28"/>
          <w:szCs w:val="28"/>
        </w:rPr>
      </w:pPr>
      <w:r w:rsidRPr="00C15B8F">
        <w:rPr>
          <w:rFonts w:ascii="Times New Roman" w:hAnsi="Times New Roman" w:cs="Times New Roman"/>
          <w:sz w:val="28"/>
          <w:szCs w:val="28"/>
        </w:rPr>
        <w:t xml:space="preserve">6. Ионизация воздуха </w:t>
      </w:r>
    </w:p>
    <w:p w:rsidR="00E02CF7" w:rsidRPr="00C15B8F" w:rsidRDefault="00E02CF7" w:rsidP="00C15B8F">
      <w:pPr>
        <w:spacing w:after="0" w:line="240" w:lineRule="auto"/>
        <w:rPr>
          <w:rFonts w:ascii="Times New Roman" w:hAnsi="Times New Roman" w:cs="Times New Roman"/>
          <w:sz w:val="28"/>
          <w:szCs w:val="28"/>
        </w:rPr>
      </w:pPr>
      <w:r w:rsidRPr="00C15B8F">
        <w:rPr>
          <w:rFonts w:ascii="Times New Roman" w:hAnsi="Times New Roman" w:cs="Times New Roman"/>
          <w:sz w:val="28"/>
          <w:szCs w:val="28"/>
        </w:rPr>
        <w:t>7. Ионизирующее излучение</w:t>
      </w:r>
    </w:p>
    <w:p w:rsidR="00041162" w:rsidRPr="00C15B8F" w:rsidRDefault="00E02CF7" w:rsidP="00C15B8F">
      <w:pPr>
        <w:pStyle w:val="a5"/>
        <w:spacing w:before="0" w:beforeAutospacing="0" w:after="0" w:afterAutospacing="0"/>
        <w:ind w:firstLine="57"/>
        <w:rPr>
          <w:sz w:val="28"/>
          <w:szCs w:val="28"/>
        </w:rPr>
      </w:pPr>
      <w:r w:rsidRPr="00C15B8F">
        <w:rPr>
          <w:sz w:val="28"/>
          <w:szCs w:val="28"/>
        </w:rPr>
        <w:t xml:space="preserve">8. Повышенное значение напряжения в электрической цепи, замыкание которой может произойти через тело человека </w:t>
      </w:r>
    </w:p>
    <w:p w:rsidR="00041162" w:rsidRPr="00C15B8F" w:rsidRDefault="00E02CF7" w:rsidP="00C15B8F">
      <w:pPr>
        <w:pStyle w:val="a5"/>
        <w:spacing w:before="0" w:beforeAutospacing="0" w:after="0" w:afterAutospacing="0"/>
        <w:ind w:firstLine="57"/>
        <w:rPr>
          <w:sz w:val="28"/>
          <w:szCs w:val="28"/>
        </w:rPr>
      </w:pPr>
      <w:r w:rsidRPr="00C15B8F">
        <w:rPr>
          <w:sz w:val="28"/>
          <w:szCs w:val="28"/>
        </w:rPr>
        <w:t>9. Повышенный уровень статического электричества, электромагнитных излучений и</w:t>
      </w:r>
    </w:p>
    <w:p w:rsidR="00041162" w:rsidRPr="00C15B8F" w:rsidRDefault="00041162" w:rsidP="00C15B8F">
      <w:pPr>
        <w:pStyle w:val="a5"/>
        <w:spacing w:before="0" w:beforeAutospacing="0" w:after="0" w:afterAutospacing="0"/>
        <w:ind w:firstLine="57"/>
        <w:rPr>
          <w:rFonts w:eastAsia="Batang"/>
          <w:bCs/>
          <w:color w:val="000000"/>
          <w:sz w:val="28"/>
          <w:szCs w:val="28"/>
        </w:rPr>
      </w:pPr>
      <w:r w:rsidRPr="00C15B8F">
        <w:rPr>
          <w:rFonts w:eastAsia="Batang"/>
          <w:bCs/>
          <w:color w:val="000000"/>
          <w:sz w:val="28"/>
          <w:szCs w:val="28"/>
        </w:rPr>
        <w:t>Химические опасные и вредные производственные факторы подразделяются на: токсические, раздражающие, канцерогенные, мутагенные, влияющие на репродуктивную функцию.</w:t>
      </w:r>
    </w:p>
    <w:p w:rsidR="00041162" w:rsidRPr="00C15B8F" w:rsidRDefault="00041162" w:rsidP="00C15B8F">
      <w:pPr>
        <w:pStyle w:val="a5"/>
        <w:spacing w:before="0" w:beforeAutospacing="0" w:after="0" w:afterAutospacing="0"/>
        <w:rPr>
          <w:rFonts w:eastAsia="Batang"/>
          <w:bCs/>
          <w:color w:val="000000"/>
          <w:sz w:val="28"/>
          <w:szCs w:val="28"/>
        </w:rPr>
      </w:pPr>
      <w:r w:rsidRPr="00C15B8F">
        <w:rPr>
          <w:rFonts w:eastAsia="Batang"/>
          <w:bCs/>
          <w:color w:val="000000"/>
          <w:sz w:val="28"/>
          <w:szCs w:val="28"/>
        </w:rPr>
        <w:t xml:space="preserve">Биологические опасные и вредные производственные факторы включают биологические объекты: микроорганизмы (бактерии, вирусы, грибы, простейшие и др.) и продукты из жизнедеятельности.   Психофизиологические опасные и вредные производственные факторы по характеру действия подразделяются на: физические перегрузки, нервно-психические перегрузки. </w:t>
      </w:r>
    </w:p>
    <w:p w:rsidR="00BD1DD6" w:rsidRPr="00C15B8F" w:rsidRDefault="00041162" w:rsidP="00C15B8F">
      <w:pPr>
        <w:pStyle w:val="a5"/>
        <w:spacing w:before="0" w:beforeAutospacing="0" w:after="0" w:afterAutospacing="0"/>
        <w:rPr>
          <w:rFonts w:eastAsia="Batang"/>
          <w:bCs/>
          <w:color w:val="000000"/>
          <w:sz w:val="28"/>
          <w:szCs w:val="28"/>
        </w:rPr>
      </w:pPr>
      <w:r w:rsidRPr="00C15B8F">
        <w:rPr>
          <w:rFonts w:eastAsia="Batang"/>
          <w:bCs/>
          <w:color w:val="000000"/>
          <w:sz w:val="28"/>
          <w:szCs w:val="28"/>
        </w:rPr>
        <w:t>Нервно-психические</w:t>
      </w:r>
      <w:r w:rsidRPr="00C15B8F">
        <w:rPr>
          <w:bCs/>
          <w:color w:val="000000"/>
          <w:sz w:val="28"/>
          <w:szCs w:val="28"/>
        </w:rPr>
        <w:t xml:space="preserve"> </w:t>
      </w:r>
      <w:r w:rsidRPr="00C15B8F">
        <w:rPr>
          <w:rFonts w:eastAsia="Batang"/>
          <w:bCs/>
          <w:color w:val="000000"/>
          <w:sz w:val="28"/>
          <w:szCs w:val="28"/>
        </w:rPr>
        <w:t>перегрузки это - умственное перенапряжение, перенапряженность анализаторов, монотонность труда, эмоциональные перегрузки.</w:t>
      </w:r>
      <w:r w:rsidR="00BD1DD6" w:rsidRPr="00C15B8F">
        <w:rPr>
          <w:rFonts w:eastAsia="Batang"/>
          <w:bCs/>
          <w:color w:val="000000"/>
          <w:sz w:val="28"/>
          <w:szCs w:val="28"/>
        </w:rPr>
        <w:t xml:space="preserve"> </w:t>
      </w:r>
    </w:p>
    <w:p w:rsidR="00041162" w:rsidRPr="00C15B8F" w:rsidRDefault="00BD1DD6" w:rsidP="00C15B8F">
      <w:pPr>
        <w:pStyle w:val="a5"/>
        <w:spacing w:before="0" w:beforeAutospacing="0" w:after="0" w:afterAutospacing="0"/>
        <w:rPr>
          <w:rFonts w:eastAsia="Batang"/>
          <w:bCs/>
          <w:color w:val="000000"/>
          <w:sz w:val="28"/>
          <w:szCs w:val="28"/>
        </w:rPr>
      </w:pPr>
      <w:r w:rsidRPr="00C15B8F">
        <w:rPr>
          <w:rFonts w:eastAsia="Batang"/>
          <w:bCs/>
          <w:i/>
          <w:iCs/>
          <w:sz w:val="28"/>
          <w:szCs w:val="28"/>
          <w:shd w:val="clear" w:color="auto" w:fill="FFFFFF"/>
        </w:rPr>
        <w:lastRenderedPageBreak/>
        <w:t>Вредные химические вещества, их нормирование</w:t>
      </w:r>
      <w:r w:rsidRPr="00C15B8F">
        <w:rPr>
          <w:rFonts w:eastAsia="Batang"/>
          <w:bCs/>
          <w:sz w:val="28"/>
          <w:szCs w:val="28"/>
        </w:rPr>
        <w:br/>
      </w:r>
      <w:r w:rsidRPr="00C15B8F">
        <w:rPr>
          <w:rFonts w:eastAsia="Batang"/>
          <w:bCs/>
          <w:sz w:val="28"/>
          <w:szCs w:val="28"/>
          <w:shd w:val="clear" w:color="auto" w:fill="FFFFFF"/>
        </w:rPr>
        <w:t>Вредные химические вещества окружающей среды, как и любые другие, можно разделить на две группы: естественные (природные) и антропогенные (попадающие в окружающую среду в связи с деятельностью человека).</w:t>
      </w:r>
      <w:r w:rsidRPr="00C15B8F">
        <w:rPr>
          <w:rFonts w:eastAsia="Batang"/>
          <w:bCs/>
          <w:sz w:val="28"/>
          <w:szCs w:val="28"/>
        </w:rPr>
        <w:br/>
      </w:r>
      <w:r w:rsidRPr="00C15B8F">
        <w:rPr>
          <w:rFonts w:eastAsia="Batang"/>
          <w:bCs/>
          <w:sz w:val="28"/>
          <w:szCs w:val="28"/>
          <w:shd w:val="clear" w:color="auto" w:fill="FFFFFF"/>
        </w:rPr>
        <w:t>Для организма человека разнообразие химических веществ имеет неравноценное значение. Одни из них индифферентны, то есть безразличны для организма, другие оказывают на организм вредное действие, третьи обладают выраженной биологической активностью, являясь либо строительным материалом живого вещества, либо составной частью химических регуляторов физиологических функций: ферментов, пигментов, витаминов. Последние получили название биологически активных элементов (или биогенных элементов)</w:t>
      </w:r>
    </w:p>
    <w:p w:rsidR="00EB68C7" w:rsidRPr="00C15B8F" w:rsidRDefault="00EB68C7" w:rsidP="00C15B8F">
      <w:pPr>
        <w:spacing w:before="100" w:beforeAutospacing="1" w:after="100" w:afterAutospacing="1" w:line="240" w:lineRule="auto"/>
        <w:ind w:firstLine="708"/>
        <w:jc w:val="right"/>
        <w:rPr>
          <w:rFonts w:ascii="Times New Roman" w:hAnsi="Times New Roman" w:cs="Times New Roman"/>
          <w:color w:val="000000"/>
          <w:sz w:val="28"/>
          <w:szCs w:val="28"/>
          <w:shd w:val="clear" w:color="auto" w:fill="FFFFFF"/>
        </w:rPr>
      </w:pPr>
      <w:r w:rsidRPr="00C15B8F">
        <w:rPr>
          <w:rFonts w:ascii="Times New Roman" w:hAnsi="Times New Roman" w:cs="Times New Roman"/>
          <w:color w:val="000000"/>
          <w:sz w:val="28"/>
          <w:szCs w:val="28"/>
          <w:shd w:val="clear" w:color="auto" w:fill="FFFFFF"/>
        </w:rPr>
        <w:t>Химик-эксперт Андреева Е.П.</w:t>
      </w:r>
    </w:p>
    <w:p w:rsidR="00EB68C7" w:rsidRPr="00C15B8F" w:rsidRDefault="00EB68C7" w:rsidP="00C15B8F">
      <w:pPr>
        <w:spacing w:before="100" w:beforeAutospacing="1" w:after="100" w:afterAutospacing="1" w:line="240" w:lineRule="auto"/>
        <w:jc w:val="right"/>
        <w:rPr>
          <w:rFonts w:ascii="Times New Roman" w:hAnsi="Times New Roman" w:cs="Times New Roman"/>
          <w:color w:val="000000"/>
          <w:sz w:val="28"/>
          <w:szCs w:val="28"/>
          <w:shd w:val="clear" w:color="auto" w:fill="FFFFFF"/>
        </w:rPr>
      </w:pPr>
      <w:r w:rsidRPr="00C15B8F">
        <w:rPr>
          <w:rFonts w:ascii="Times New Roman" w:hAnsi="Times New Roman" w:cs="Times New Roman"/>
          <w:color w:val="000000"/>
          <w:sz w:val="28"/>
          <w:szCs w:val="28"/>
          <w:shd w:val="clear" w:color="auto" w:fill="FFFFFF"/>
        </w:rPr>
        <w:t xml:space="preserve">                                                 </w:t>
      </w:r>
      <w:r w:rsidR="00D30643" w:rsidRPr="00C15B8F">
        <w:rPr>
          <w:rFonts w:ascii="Times New Roman" w:hAnsi="Times New Roman" w:cs="Times New Roman"/>
          <w:color w:val="000000"/>
          <w:sz w:val="28"/>
          <w:szCs w:val="28"/>
          <w:shd w:val="clear" w:color="auto" w:fill="FFFFFF"/>
        </w:rPr>
        <w:t xml:space="preserve">                           </w:t>
      </w:r>
      <w:r w:rsidRPr="00C15B8F">
        <w:rPr>
          <w:rFonts w:ascii="Times New Roman" w:hAnsi="Times New Roman" w:cs="Times New Roman"/>
          <w:color w:val="000000"/>
          <w:sz w:val="28"/>
          <w:szCs w:val="28"/>
          <w:shd w:val="clear" w:color="auto" w:fill="FFFFFF"/>
        </w:rPr>
        <w:t xml:space="preserve"> (Филиал ФБУЗ «Центр гигиены и эпидемиологии в </w:t>
      </w:r>
    </w:p>
    <w:p w:rsidR="00AE4EF1" w:rsidRPr="0078006E" w:rsidRDefault="00EB68C7" w:rsidP="00C15B8F">
      <w:pPr>
        <w:spacing w:before="100" w:beforeAutospacing="1" w:after="100" w:afterAutospacing="1" w:line="240" w:lineRule="auto"/>
        <w:jc w:val="right"/>
        <w:rPr>
          <w:rFonts w:ascii="Times New Roman" w:hAnsi="Times New Roman" w:cs="Times New Roman"/>
          <w:sz w:val="24"/>
          <w:szCs w:val="24"/>
        </w:rPr>
      </w:pPr>
      <w:r w:rsidRPr="00C15B8F">
        <w:rPr>
          <w:rFonts w:ascii="Times New Roman" w:hAnsi="Times New Roman" w:cs="Times New Roman"/>
          <w:color w:val="000000"/>
          <w:sz w:val="28"/>
          <w:szCs w:val="28"/>
          <w:shd w:val="clear" w:color="auto" w:fill="FFFFFF"/>
        </w:rPr>
        <w:t xml:space="preserve">                                           </w:t>
      </w:r>
      <w:r w:rsidR="00D30643" w:rsidRPr="00C15B8F">
        <w:rPr>
          <w:rFonts w:ascii="Times New Roman" w:hAnsi="Times New Roman" w:cs="Times New Roman"/>
          <w:color w:val="000000"/>
          <w:sz w:val="28"/>
          <w:szCs w:val="28"/>
          <w:shd w:val="clear" w:color="auto" w:fill="FFFFFF"/>
        </w:rPr>
        <w:t xml:space="preserve">                               </w:t>
      </w:r>
      <w:r w:rsidRPr="00C15B8F">
        <w:rPr>
          <w:rFonts w:ascii="Times New Roman" w:hAnsi="Times New Roman" w:cs="Times New Roman"/>
          <w:color w:val="000000"/>
          <w:sz w:val="28"/>
          <w:szCs w:val="28"/>
          <w:shd w:val="clear" w:color="auto" w:fill="FFFFFF"/>
        </w:rPr>
        <w:t>Чувашской Республике-  Чувашии в г. Новочебоксарск</w:t>
      </w:r>
      <w:r w:rsidR="0078006E" w:rsidRPr="00C15B8F">
        <w:rPr>
          <w:rFonts w:ascii="Times New Roman" w:hAnsi="Times New Roman" w:cs="Times New Roman"/>
          <w:color w:val="000000"/>
          <w:sz w:val="28"/>
          <w:szCs w:val="28"/>
          <w:shd w:val="clear" w:color="auto" w:fill="FFFFFF"/>
        </w:rPr>
        <w:t>е</w:t>
      </w:r>
      <w:r w:rsidR="0078006E">
        <w:rPr>
          <w:rFonts w:ascii="Times New Roman" w:hAnsi="Times New Roman" w:cs="Times New Roman"/>
          <w:color w:val="000000"/>
          <w:sz w:val="24"/>
          <w:szCs w:val="24"/>
          <w:shd w:val="clear" w:color="auto" w:fill="FFFFFF"/>
        </w:rPr>
        <w:t xml:space="preserve">» </w:t>
      </w:r>
      <w:r w:rsidR="00D30643" w:rsidRPr="0078006E">
        <w:rPr>
          <w:rFonts w:ascii="Times New Roman" w:hAnsi="Times New Roman" w:cs="Times New Roman"/>
          <w:color w:val="000000"/>
          <w:sz w:val="24"/>
          <w:szCs w:val="24"/>
          <w:shd w:val="clear" w:color="auto" w:fill="FFFFFF"/>
        </w:rPr>
        <w:t>)</w:t>
      </w:r>
    </w:p>
    <w:sectPr w:rsidR="00AE4EF1" w:rsidRPr="0078006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CC0" w:rsidRDefault="00694CC0" w:rsidP="00041162">
      <w:pPr>
        <w:spacing w:after="0" w:line="240" w:lineRule="auto"/>
      </w:pPr>
      <w:r>
        <w:separator/>
      </w:r>
    </w:p>
  </w:endnote>
  <w:endnote w:type="continuationSeparator" w:id="0">
    <w:p w:rsidR="00694CC0" w:rsidRDefault="00694CC0" w:rsidP="00041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CC0" w:rsidRDefault="00694CC0" w:rsidP="00041162">
      <w:pPr>
        <w:spacing w:after="0" w:line="240" w:lineRule="auto"/>
      </w:pPr>
      <w:r>
        <w:separator/>
      </w:r>
    </w:p>
  </w:footnote>
  <w:footnote w:type="continuationSeparator" w:id="0">
    <w:p w:rsidR="00694CC0" w:rsidRDefault="00694CC0" w:rsidP="000411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729"/>
    <w:rsid w:val="00041162"/>
    <w:rsid w:val="001C1A93"/>
    <w:rsid w:val="00224634"/>
    <w:rsid w:val="004B5723"/>
    <w:rsid w:val="00671702"/>
    <w:rsid w:val="00694CC0"/>
    <w:rsid w:val="0078006E"/>
    <w:rsid w:val="007870B3"/>
    <w:rsid w:val="00AE4EF1"/>
    <w:rsid w:val="00B74A63"/>
    <w:rsid w:val="00BD1DD6"/>
    <w:rsid w:val="00BE6729"/>
    <w:rsid w:val="00C15B8F"/>
    <w:rsid w:val="00C76D53"/>
    <w:rsid w:val="00D30643"/>
    <w:rsid w:val="00E02CF7"/>
    <w:rsid w:val="00EB6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AAFDCC-F60D-4DEA-929A-E75EF4C1E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4EF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E4EF1"/>
    <w:rPr>
      <w:rFonts w:ascii="Segoe UI" w:hAnsi="Segoe UI" w:cs="Segoe UI"/>
      <w:sz w:val="18"/>
      <w:szCs w:val="18"/>
    </w:rPr>
  </w:style>
  <w:style w:type="paragraph" w:styleId="a5">
    <w:name w:val="Normal (Web)"/>
    <w:basedOn w:val="a"/>
    <w:uiPriority w:val="99"/>
    <w:unhideWhenUsed/>
    <w:rsid w:val="000411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0411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41162"/>
  </w:style>
  <w:style w:type="paragraph" w:styleId="a8">
    <w:name w:val="footer"/>
    <w:basedOn w:val="a"/>
    <w:link w:val="a9"/>
    <w:uiPriority w:val="99"/>
    <w:unhideWhenUsed/>
    <w:rsid w:val="000411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41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28798">
      <w:bodyDiv w:val="1"/>
      <w:marLeft w:val="0"/>
      <w:marRight w:val="0"/>
      <w:marTop w:val="0"/>
      <w:marBottom w:val="0"/>
      <w:divBdr>
        <w:top w:val="none" w:sz="0" w:space="0" w:color="auto"/>
        <w:left w:val="none" w:sz="0" w:space="0" w:color="auto"/>
        <w:bottom w:val="none" w:sz="0" w:space="0" w:color="auto"/>
        <w:right w:val="none" w:sz="0" w:space="0" w:color="auto"/>
      </w:divBdr>
    </w:div>
    <w:div w:id="127097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488</Words>
  <Characters>2782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НЧК Сангиг</dc:creator>
  <cp:keywords/>
  <dc:description/>
  <cp:lastModifiedBy>HP</cp:lastModifiedBy>
  <cp:revision>18</cp:revision>
  <cp:lastPrinted>2023-08-21T08:21:00Z</cp:lastPrinted>
  <dcterms:created xsi:type="dcterms:W3CDTF">2023-08-21T07:20:00Z</dcterms:created>
  <dcterms:modified xsi:type="dcterms:W3CDTF">2023-10-25T06:10:00Z</dcterms:modified>
</cp:coreProperties>
</file>