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9C" w:rsidRPr="00AD0411" w:rsidRDefault="00E47E9C" w:rsidP="00E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Муниципальное автономное общеобразовательное</w:t>
      </w:r>
      <w:r w:rsidRPr="00AD0411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е</w:t>
      </w:r>
    </w:p>
    <w:p w:rsidR="00E47E9C" w:rsidRPr="00AD0411" w:rsidRDefault="00E47E9C" w:rsidP="00E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AD0411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«Чувашско-Сорминская средняя общеобразовательная школа»</w:t>
      </w:r>
    </w:p>
    <w:p w:rsidR="00E47E9C" w:rsidRPr="00F12730" w:rsidRDefault="00E47E9C" w:rsidP="00E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AD0411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Аликовского  муниципального округа Чувашской Республики</w:t>
      </w:r>
      <w:r w:rsidRPr="00AD0411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br/>
      </w:r>
    </w:p>
    <w:p w:rsidR="009D21C2" w:rsidRDefault="00E47E9C" w:rsidP="009D2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9D21C2">
        <w:rPr>
          <w:rFonts w:ascii="Times New Roman" w:hAnsi="Times New Roman" w:cs="Times New Roman"/>
          <w:sz w:val="24"/>
        </w:rPr>
        <w:t xml:space="preserve">                             </w:t>
      </w:r>
    </w:p>
    <w:p w:rsidR="009D21C2" w:rsidRPr="009D21C2" w:rsidRDefault="009D21C2" w:rsidP="009D21C2">
      <w:pPr>
        <w:pStyle w:val="ac"/>
        <w:rPr>
          <w:rFonts w:ascii="Times New Roman" w:eastAsia="Calibri" w:hAnsi="Times New Roman" w:cs="Times New Roman"/>
          <w:sz w:val="24"/>
        </w:rPr>
      </w:pPr>
      <w:r w:rsidRPr="009D21C2">
        <w:rPr>
          <w:rFonts w:ascii="Times New Roman" w:hAnsi="Times New Roman" w:cs="Times New Roman"/>
          <w:sz w:val="24"/>
        </w:rPr>
        <w:t xml:space="preserve"> РАССМОТРЕНО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9D21C2">
        <w:rPr>
          <w:rFonts w:ascii="Times New Roman" w:hAnsi="Times New Roman" w:cs="Times New Roman"/>
          <w:sz w:val="24"/>
        </w:rPr>
        <w:t>УТВЕРЖДЕНО</w:t>
      </w:r>
      <w:r w:rsidRPr="009D21C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</w:p>
    <w:p w:rsidR="009D21C2" w:rsidRPr="009D21C2" w:rsidRDefault="009D21C2" w:rsidP="009D21C2">
      <w:pPr>
        <w:pStyle w:val="ac"/>
        <w:rPr>
          <w:rFonts w:ascii="Times New Roman" w:hAnsi="Times New Roman" w:cs="Times New Roman"/>
          <w:sz w:val="24"/>
        </w:rPr>
      </w:pPr>
      <w:r w:rsidRPr="009D21C2">
        <w:rPr>
          <w:rFonts w:ascii="Times New Roman" w:eastAsia="Calibri" w:hAnsi="Times New Roman" w:cs="Times New Roman"/>
          <w:sz w:val="24"/>
        </w:rPr>
        <w:t xml:space="preserve"> </w:t>
      </w:r>
      <w:r w:rsidRPr="009D21C2">
        <w:rPr>
          <w:rFonts w:ascii="Times New Roman" w:hAnsi="Times New Roman" w:cs="Times New Roman"/>
          <w:sz w:val="24"/>
        </w:rPr>
        <w:t>на заседании  педагогического совета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9D21C2">
        <w:rPr>
          <w:rFonts w:ascii="Times New Roman" w:hAnsi="Times New Roman" w:cs="Times New Roman"/>
          <w:sz w:val="24"/>
        </w:rPr>
        <w:t xml:space="preserve"> </w:t>
      </w:r>
      <w:r w:rsidRPr="009D21C2">
        <w:rPr>
          <w:rFonts w:ascii="Times New Roman" w:eastAsia="Calibri" w:hAnsi="Times New Roman" w:cs="Times New Roman"/>
          <w:sz w:val="24"/>
        </w:rPr>
        <w:t xml:space="preserve">приказом </w:t>
      </w:r>
      <w:r>
        <w:rPr>
          <w:rFonts w:ascii="Times New Roman" w:eastAsia="Calibri" w:hAnsi="Times New Roman" w:cs="Times New Roman"/>
          <w:sz w:val="24"/>
        </w:rPr>
        <w:t>МАОУ«Чувашско-</w:t>
      </w:r>
      <w:r w:rsidRPr="009D21C2">
        <w:rPr>
          <w:rFonts w:ascii="Times New Roman" w:eastAsia="Calibri" w:hAnsi="Times New Roman" w:cs="Times New Roman"/>
          <w:sz w:val="24"/>
        </w:rPr>
        <w:t xml:space="preserve">Сорминская СОШ»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</w:p>
    <w:p w:rsidR="009D21C2" w:rsidRPr="009D21C2" w:rsidRDefault="009D21C2" w:rsidP="009D21C2">
      <w:pPr>
        <w:pStyle w:val="ac"/>
        <w:rPr>
          <w:rFonts w:ascii="Times New Roman" w:hAnsi="Times New Roman" w:cs="Times New Roman"/>
          <w:sz w:val="24"/>
        </w:rPr>
      </w:pPr>
      <w:r w:rsidRPr="009D21C2">
        <w:rPr>
          <w:rFonts w:ascii="Times New Roman" w:eastAsia="Calibri" w:hAnsi="Times New Roman" w:cs="Times New Roman"/>
          <w:sz w:val="24"/>
        </w:rPr>
        <w:t xml:space="preserve"> </w:t>
      </w:r>
      <w:r w:rsidRPr="009D21C2">
        <w:rPr>
          <w:rFonts w:ascii="Times New Roman" w:hAnsi="Times New Roman" w:cs="Times New Roman"/>
          <w:sz w:val="24"/>
        </w:rPr>
        <w:t xml:space="preserve">Протокол № </w:t>
      </w:r>
      <w:r>
        <w:rPr>
          <w:rFonts w:ascii="Times New Roman" w:hAnsi="Times New Roman" w:cs="Times New Roman"/>
          <w:sz w:val="24"/>
        </w:rPr>
        <w:t>____</w:t>
      </w:r>
      <w:r w:rsidRPr="009D21C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_________20</w:t>
      </w:r>
      <w:r w:rsidRPr="009D21C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Pr="009D21C2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9D21C2">
        <w:rPr>
          <w:rFonts w:ascii="Times New Roman" w:eastAsia="Calibri" w:hAnsi="Times New Roman" w:cs="Times New Roman"/>
          <w:sz w:val="24"/>
        </w:rPr>
        <w:t xml:space="preserve">Аликовского </w:t>
      </w:r>
      <w:r>
        <w:rPr>
          <w:rFonts w:ascii="Times New Roman" w:eastAsia="Calibri" w:hAnsi="Times New Roman" w:cs="Times New Roman"/>
          <w:sz w:val="24"/>
        </w:rPr>
        <w:t>МО</w:t>
      </w:r>
      <w:r w:rsidRPr="009D21C2">
        <w:rPr>
          <w:rFonts w:ascii="Times New Roman" w:eastAsia="Calibri" w:hAnsi="Times New Roman" w:cs="Times New Roman"/>
          <w:sz w:val="24"/>
        </w:rPr>
        <w:t xml:space="preserve"> Чувашской Республики № </w:t>
      </w:r>
      <w:r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9D21C2" w:rsidRPr="009D21C2" w:rsidRDefault="009D21C2" w:rsidP="009D21C2">
      <w:pPr>
        <w:pStyle w:val="ac"/>
        <w:rPr>
          <w:rFonts w:ascii="Times New Roman" w:eastAsia="Calibri" w:hAnsi="Times New Roman" w:cs="Times New Roman"/>
          <w:sz w:val="24"/>
        </w:rPr>
      </w:pPr>
      <w:r w:rsidRPr="009D21C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9D21C2">
        <w:rPr>
          <w:rFonts w:ascii="Times New Roman" w:eastAsia="Calibri" w:hAnsi="Times New Roman" w:cs="Times New Roman"/>
          <w:sz w:val="24"/>
        </w:rPr>
        <w:t xml:space="preserve">от </w:t>
      </w:r>
      <w:r>
        <w:rPr>
          <w:rFonts w:ascii="Times New Roman" w:eastAsia="Calibri" w:hAnsi="Times New Roman" w:cs="Times New Roman"/>
          <w:sz w:val="24"/>
        </w:rPr>
        <w:t>_______________</w:t>
      </w:r>
      <w:r w:rsidRPr="009D21C2">
        <w:rPr>
          <w:rFonts w:ascii="Times New Roman" w:eastAsia="Calibri" w:hAnsi="Times New Roman" w:cs="Times New Roman"/>
          <w:sz w:val="24"/>
        </w:rPr>
        <w:t>202</w:t>
      </w:r>
      <w:r>
        <w:rPr>
          <w:rFonts w:ascii="Times New Roman" w:eastAsia="Calibri" w:hAnsi="Times New Roman" w:cs="Times New Roman"/>
          <w:sz w:val="24"/>
        </w:rPr>
        <w:t>3</w:t>
      </w:r>
      <w:r w:rsidRPr="009D21C2">
        <w:rPr>
          <w:rFonts w:ascii="Times New Roman" w:eastAsia="Calibri" w:hAnsi="Times New Roman" w:cs="Times New Roman"/>
          <w:sz w:val="24"/>
        </w:rPr>
        <w:t xml:space="preserve"> г. </w:t>
      </w:r>
    </w:p>
    <w:p w:rsidR="009D21C2" w:rsidRPr="009D21C2" w:rsidRDefault="009D21C2" w:rsidP="009D21C2">
      <w:pPr>
        <w:pStyle w:val="ac"/>
        <w:rPr>
          <w:rFonts w:ascii="Times New Roman" w:hAnsi="Times New Roman" w:cs="Times New Roman"/>
          <w:sz w:val="24"/>
        </w:rPr>
      </w:pPr>
    </w:p>
    <w:p w:rsidR="00E47E9C" w:rsidRDefault="00E47E9C" w:rsidP="00E47E9C"/>
    <w:p w:rsidR="00E47E9C" w:rsidRDefault="00E47E9C" w:rsidP="00E47E9C"/>
    <w:p w:rsidR="00E47E9C" w:rsidRDefault="00E47E9C" w:rsidP="00E4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:rsidR="00E47E9C" w:rsidRDefault="00E47E9C" w:rsidP="00E4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9C" w:rsidRPr="008F18B9" w:rsidRDefault="00E47E9C" w:rsidP="00E47E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7E9C" w:rsidRPr="008F18B9" w:rsidRDefault="00E47E9C" w:rsidP="00E47E9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9D21C2" w:rsidRDefault="00E47E9C" w:rsidP="009D21C2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21C2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 воспитания</w:t>
      </w:r>
    </w:p>
    <w:p w:rsidR="009D21C2" w:rsidRDefault="00E47E9C" w:rsidP="009D21C2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 w:rsidRPr="009D21C2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обучающихся на уровне начального общего</w:t>
      </w:r>
      <w:r w:rsidR="009418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9D21C2">
        <w:rPr>
          <w:rFonts w:ascii="Times New Roman" w:eastAsia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9D21C2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  <w:r w:rsidRPr="009D21C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</w:p>
    <w:p w:rsidR="00E47E9C" w:rsidRPr="009D21C2" w:rsidRDefault="00E47E9C" w:rsidP="009D21C2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21C2">
        <w:rPr>
          <w:rFonts w:ascii="Times New Roman" w:eastAsia="Times New Roman" w:hAnsi="Times New Roman" w:cs="Times New Roman"/>
          <w:b/>
          <w:bCs/>
          <w:sz w:val="28"/>
          <w:szCs w:val="24"/>
        </w:rPr>
        <w:t>МАОУ «Чувашско-Сорминская СОШ»</w:t>
      </w:r>
    </w:p>
    <w:p w:rsidR="00E47E9C" w:rsidRPr="009D21C2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E9C" w:rsidRPr="009D21C2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602" w:lineRule="auto"/>
        <w:ind w:left="4380"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602" w:lineRule="auto"/>
        <w:ind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47E9C">
      <w:pPr>
        <w:widowControl w:val="0"/>
        <w:autoSpaceDE w:val="0"/>
        <w:autoSpaceDN w:val="0"/>
        <w:spacing w:after="0" w:line="602" w:lineRule="auto"/>
        <w:ind w:left="4380"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Default="00E47E9C" w:rsidP="00E47E9C">
      <w:pPr>
        <w:widowControl w:val="0"/>
        <w:autoSpaceDE w:val="0"/>
        <w:autoSpaceDN w:val="0"/>
        <w:spacing w:after="0" w:line="602" w:lineRule="auto"/>
        <w:ind w:right="15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9C" w:rsidRPr="008F18B9" w:rsidRDefault="00E47E9C" w:rsidP="00E56D69">
      <w:pPr>
        <w:widowControl w:val="0"/>
        <w:autoSpaceDE w:val="0"/>
        <w:autoSpaceDN w:val="0"/>
        <w:spacing w:after="0" w:line="602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B9">
        <w:rPr>
          <w:rFonts w:ascii="Times New Roman" w:eastAsia="Times New Roman" w:hAnsi="Times New Roman" w:cs="Times New Roman"/>
          <w:b/>
          <w:sz w:val="24"/>
          <w:szCs w:val="24"/>
        </w:rPr>
        <w:t>с. Чувашская Сорма -2023</w:t>
      </w:r>
      <w:r w:rsidRPr="008F18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F18B9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9D21C2" w:rsidRPr="00E56D69" w:rsidRDefault="009D21C2" w:rsidP="00E56D6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56D69">
        <w:rPr>
          <w:rFonts w:ascii="Times New Roman" w:eastAsia="Calibri" w:hAnsi="Times New Roman" w:cs="Times New Roman"/>
          <w:b/>
          <w:sz w:val="24"/>
        </w:rPr>
        <w:lastRenderedPageBreak/>
        <w:t>СОДЕРЖАНИЕ</w:t>
      </w:r>
    </w:p>
    <w:p w:rsidR="009D21C2" w:rsidRPr="00E56D69" w:rsidRDefault="00E56D69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I</w:t>
      </w:r>
      <w:r w:rsidRPr="00E56D6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 ПОЯСНИТЕЛЬНАЯ ЗАПИСКА </w:t>
      </w:r>
    </w:p>
    <w:p w:rsidR="009D21C2" w:rsidRPr="009D21C2" w:rsidRDefault="00E56D69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II</w:t>
      </w:r>
      <w:r w:rsidRPr="00E56D69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РАЗДЕЛ 1. ЦЕЛЕВОЙ </w:t>
      </w:r>
      <w:r>
        <w:rPr>
          <w:rFonts w:ascii="Times New Roman" w:eastAsia="Calibri" w:hAnsi="Times New Roman" w:cs="Times New Roman"/>
          <w:sz w:val="24"/>
        </w:rPr>
        <w:t xml:space="preserve">(цель, задачи, личностные </w:t>
      </w:r>
      <w:r>
        <w:rPr>
          <w:rFonts w:ascii="Times New Roman" w:eastAsia="Calibri" w:hAnsi="Times New Roman" w:cs="Times New Roman"/>
          <w:sz w:val="24"/>
        </w:rPr>
        <w:t>результаты, целевые ориентиры</w:t>
      </w:r>
      <w:r>
        <w:rPr>
          <w:rFonts w:ascii="Times New Roman" w:eastAsia="Calibri" w:hAnsi="Times New Roman" w:cs="Times New Roman"/>
          <w:sz w:val="24"/>
        </w:rPr>
        <w:t>,</w:t>
      </w:r>
    </w:p>
    <w:p w:rsidR="00E56D69" w:rsidRDefault="00E56D69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III</w:t>
      </w:r>
      <w:r w:rsidRPr="00E56D69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РАЗДЕЛ 2. СОДЕРЖАТЕЛЬНЫЙ</w:t>
      </w:r>
    </w:p>
    <w:p w:rsidR="00E56D69" w:rsidRPr="00267D32" w:rsidRDefault="00E56D69" w:rsidP="009418B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 УКЛАД ОБЩЕОБРАЗОВАТЕЛЬНОЙ ОРГАНИЗАЦИИ</w:t>
      </w:r>
    </w:p>
    <w:p w:rsidR="00E56D69" w:rsidRPr="00267D32" w:rsidRDefault="00E56D69" w:rsidP="009418B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2.2 ВИДЫ, ФОРМЫ 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ВОСПИТАТЕЛЬНОЙ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</w:t>
      </w:r>
    </w:p>
    <w:p w:rsidR="00E56D69" w:rsidRDefault="00E56D69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2.2.1 МОДУЛЬ «Урочная деятельность»</w:t>
      </w:r>
      <w:r w:rsidRPr="00E56D69">
        <w:rPr>
          <w:rFonts w:ascii="Times New Roman" w:eastAsia="Calibri" w:hAnsi="Times New Roman" w:cs="Times New Roman"/>
          <w:sz w:val="24"/>
        </w:rPr>
        <w:t xml:space="preserve"> </w:t>
      </w:r>
    </w:p>
    <w:p w:rsidR="009D21C2" w:rsidRPr="009D21C2" w:rsidRDefault="00E56D69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2.2.2 </w:t>
      </w:r>
      <w:r>
        <w:rPr>
          <w:rFonts w:ascii="Times New Roman" w:eastAsia="Calibri" w:hAnsi="Times New Roman" w:cs="Times New Roman"/>
          <w:sz w:val="24"/>
        </w:rPr>
        <w:t>МОДУЛЬ «</w:t>
      </w:r>
      <w:r>
        <w:rPr>
          <w:rFonts w:ascii="Times New Roman" w:eastAsia="Calibri" w:hAnsi="Times New Roman" w:cs="Times New Roman"/>
          <w:sz w:val="24"/>
        </w:rPr>
        <w:t>Внеу</w:t>
      </w:r>
      <w:r>
        <w:rPr>
          <w:rFonts w:ascii="Times New Roman" w:eastAsia="Calibri" w:hAnsi="Times New Roman" w:cs="Times New Roman"/>
          <w:sz w:val="24"/>
        </w:rPr>
        <w:t>рочная деятельность»</w:t>
      </w:r>
      <w:r w:rsidRPr="00E56D69">
        <w:rPr>
          <w:rFonts w:ascii="Times New Roman" w:eastAsia="Calibri" w:hAnsi="Times New Roman" w:cs="Times New Roman"/>
          <w:sz w:val="24"/>
        </w:rPr>
        <w:t xml:space="preserve"> </w:t>
      </w:r>
      <w:r w:rsidRPr="00E56D69">
        <w:rPr>
          <w:rFonts w:ascii="Times New Roman" w:eastAsia="Calibri" w:hAnsi="Times New Roman" w:cs="Times New Roman"/>
          <w:sz w:val="24"/>
        </w:rPr>
        <w:t xml:space="preserve">                                    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</w:t>
      </w:r>
    </w:p>
    <w:p w:rsidR="009D21C2" w:rsidRPr="009D21C2" w:rsidRDefault="00E56D69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2.2.3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К</w:t>
      </w:r>
      <w:r w:rsidRPr="009D21C2">
        <w:rPr>
          <w:rFonts w:ascii="Times New Roman" w:eastAsia="Calibri" w:hAnsi="Times New Roman" w:cs="Times New Roman"/>
          <w:sz w:val="24"/>
        </w:rPr>
        <w:t>лассное руководство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» </w:t>
      </w:r>
    </w:p>
    <w:p w:rsidR="009D21C2" w:rsidRP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2.2.4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Основные общешкольные дела</w:t>
      </w:r>
      <w:r w:rsidR="009D21C2" w:rsidRPr="009D21C2">
        <w:rPr>
          <w:rFonts w:ascii="Times New Roman" w:eastAsia="Calibri" w:hAnsi="Times New Roman" w:cs="Times New Roman"/>
          <w:sz w:val="24"/>
        </w:rPr>
        <w:t>»</w:t>
      </w:r>
    </w:p>
    <w:p w:rsidR="009D21C2" w:rsidRPr="00100A64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2.2.5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Внешкольные мероприятия</w:t>
      </w:r>
      <w:r w:rsidR="009D21C2" w:rsidRPr="009D21C2">
        <w:rPr>
          <w:rFonts w:ascii="Times New Roman" w:eastAsia="Calibri" w:hAnsi="Times New Roman" w:cs="Times New Roman"/>
          <w:sz w:val="24"/>
        </w:rPr>
        <w:t>»</w:t>
      </w:r>
    </w:p>
    <w:p w:rsidR="009D21C2" w:rsidRP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2.2.6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Организация предметно-пространственной среды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» </w:t>
      </w:r>
    </w:p>
    <w:p w:rsidR="009D21C2" w:rsidRP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2.2.7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Взаимодействие с родителями (законными представителями)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» </w:t>
      </w:r>
    </w:p>
    <w:p w:rsidR="009D21C2" w:rsidRP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2.2.8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Самоуправление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» </w:t>
      </w:r>
    </w:p>
    <w:p w:rsidR="009D21C2" w:rsidRP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2.2.9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Профилактика и безопасность</w:t>
      </w:r>
      <w:r w:rsidR="009D21C2" w:rsidRPr="009D21C2">
        <w:rPr>
          <w:rFonts w:ascii="Times New Roman" w:eastAsia="Calibri" w:hAnsi="Times New Roman" w:cs="Times New Roman"/>
          <w:sz w:val="24"/>
        </w:rPr>
        <w:t>»</w:t>
      </w:r>
    </w:p>
    <w:p w:rsidR="009D21C2" w:rsidRP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2.2.10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Социальное партнерство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» </w:t>
      </w:r>
    </w:p>
    <w:p w:rsidR="009D21C2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2.2.11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МОДУЛЬ «</w:t>
      </w:r>
      <w:r>
        <w:rPr>
          <w:rFonts w:ascii="Times New Roman" w:eastAsia="Calibri" w:hAnsi="Times New Roman" w:cs="Times New Roman"/>
          <w:sz w:val="24"/>
        </w:rPr>
        <w:t>Профориентация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» </w:t>
      </w:r>
    </w:p>
    <w:p w:rsidR="00100A64" w:rsidRPr="00100A64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IV</w:t>
      </w:r>
      <w:r w:rsidRPr="00100A6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РАЗДЕЛ 3. ОРГАНИЗАЦИОННЫЙ</w:t>
      </w:r>
    </w:p>
    <w:p w:rsidR="00100A64" w:rsidRDefault="009D21C2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9D21C2">
        <w:rPr>
          <w:rFonts w:ascii="Times New Roman" w:eastAsia="Calibri" w:hAnsi="Times New Roman" w:cs="Times New Roman"/>
          <w:sz w:val="24"/>
        </w:rPr>
        <w:t>3.</w:t>
      </w:r>
      <w:r w:rsidR="00100A64">
        <w:rPr>
          <w:rFonts w:ascii="Times New Roman" w:eastAsia="Calibri" w:hAnsi="Times New Roman" w:cs="Times New Roman"/>
          <w:sz w:val="24"/>
        </w:rPr>
        <w:t>1 Кадровое обеспечение</w:t>
      </w:r>
    </w:p>
    <w:p w:rsidR="00100A64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3.2 Нормативно- методическое обеспечение</w:t>
      </w:r>
    </w:p>
    <w:p w:rsidR="00100A64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3.3 Требования к условиям работы с обучающимися с особыми образовательными потребностями.</w:t>
      </w:r>
    </w:p>
    <w:p w:rsidR="00100A64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3.4 Система поощрения социальной успешности и проявления активной жизненной позиции обучающихся</w:t>
      </w:r>
    </w:p>
    <w:p w:rsidR="00100A64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3.5 Анализ воспитательного процесса</w:t>
      </w:r>
    </w:p>
    <w:p w:rsidR="009418B0" w:rsidRDefault="00100A64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</w:rPr>
        <w:t>. ПЛАН ВНЕУРОЧНОЙ ДЕЯТЕЛЬНОСТИ НОО В МАОУ «Чувашско- Сорминская СОШ</w:t>
      </w:r>
      <w:r w:rsidR="009418B0">
        <w:rPr>
          <w:rFonts w:ascii="Times New Roman" w:eastAsia="Calibri" w:hAnsi="Times New Roman" w:cs="Times New Roman"/>
          <w:sz w:val="24"/>
        </w:rPr>
        <w:t>»</w:t>
      </w:r>
    </w:p>
    <w:p w:rsidR="009D21C2" w:rsidRPr="009D21C2" w:rsidRDefault="009418B0" w:rsidP="009418B0">
      <w:pPr>
        <w:spacing w:after="160" w:line="256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VI</w:t>
      </w:r>
      <w:r w:rsidRPr="009418B0">
        <w:rPr>
          <w:rFonts w:ascii="Times New Roman" w:eastAsia="Calibri" w:hAnsi="Times New Roman" w:cs="Times New Roman"/>
          <w:sz w:val="24"/>
        </w:rPr>
        <w:t>.</w:t>
      </w:r>
      <w:r w:rsidR="009D21C2" w:rsidRPr="009D21C2">
        <w:rPr>
          <w:rFonts w:ascii="Times New Roman" w:eastAsia="Calibri" w:hAnsi="Times New Roman" w:cs="Times New Roman"/>
          <w:sz w:val="24"/>
        </w:rPr>
        <w:t xml:space="preserve"> КАЛЕНДАРНЫЙ ПЛАН ВОСПИТАТЕЛЬНОЙ РАБОТЫ НА </w:t>
      </w:r>
      <w:r>
        <w:rPr>
          <w:rFonts w:ascii="Times New Roman" w:eastAsia="Calibri" w:hAnsi="Times New Roman" w:cs="Times New Roman"/>
          <w:sz w:val="24"/>
        </w:rPr>
        <w:t xml:space="preserve">2023-2024 УЧЕБНЫЙ </w:t>
      </w:r>
      <w:r w:rsidR="009D21C2" w:rsidRPr="009D21C2">
        <w:rPr>
          <w:rFonts w:ascii="Times New Roman" w:eastAsia="Calibri" w:hAnsi="Times New Roman" w:cs="Times New Roman"/>
          <w:sz w:val="24"/>
        </w:rPr>
        <w:t>ГОД</w:t>
      </w:r>
    </w:p>
    <w:p w:rsidR="009F0884" w:rsidRPr="009713FD" w:rsidRDefault="009F0884" w:rsidP="002967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bookmarkEnd w:id="0"/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E56D69" w:rsidRDefault="00E56D69" w:rsidP="00D928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67D32" w:rsidRPr="00267D32" w:rsidRDefault="00267D32" w:rsidP="00D928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Пояснительная записка.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  программа воспитания 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разработана на основе: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Федерального закона от 29.12.2012 № 273-ФЗ «Об образовании в Российской Федерации», с учётом Стратегии развития вос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 в Российской Федерации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Приказа Министерства п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росвещения Российской Федерации от 18.05.2023 № 372 "Об утверждении федеральной образовательной программы начального общего образования"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(Зарегистрирован 13.07.2023 № 74229).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воспитания: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-предназначена для планирования и организации системной воспитательной деятельности в образовательной организации;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-предусматривает историческое просвещение, формирование российской культурной и гражданской идентичности обучающихся.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воспитания включает три раздела: целевой, содержательный, организационный.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450795" w:rsidRDefault="00267D32" w:rsidP="00D928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45079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РАЗДЕЛ 1. ЦЕЛЕВОЙ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воспитания обучающихся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деятельность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928D8" w:rsidRDefault="00D928D8" w:rsidP="0026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D928D8" w:rsidRDefault="00D928D8" w:rsidP="00267D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C5C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Цель воспитания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C5C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Задачи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обучающ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и развитие личностных отношений к этим нормам, ценностям, традициям (их освоение, принятие);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-достижение личностных результатов освоения общеобразовательных программ в соответствии с ФГОС НОО.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C5C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Личностные результаты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освоения обучающимися образовательных программ включают: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-осознание российской гражданской идентичности;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-сформированность ценностей самостоятельности и инициативы;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-готовность обучающихся к саморазвитию, самостоятельности и личностному самоопределению;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-наличие мотивации к целенаправленной социально значимой деятельности;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-сформированность внутренней позиции личности как особого ценностного отношения к себе, окружающим людям и жизни в целом.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деятельность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Программа воспитания реализуется в единстве учебной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воспитательной деятельности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по основным 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направлениям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гражданского воспитания, способствующего 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патриотического воспитания, основанного на 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духовно-нравственного воспитания 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эстетического воспитания, способствующего 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возможностей и состояния здоровья, навыков безопасного поведения в природной и социальной среде, чрезвычайных ситуациях.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трудового воспитания, основанного на 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экологического воспитания, способствующего 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8)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ценности научного познания, ориентированного на 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Целевые ориентиры результатов воспитания.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к личностным результатам освоения обучающимися ООП НОО установлены ФГОС НОО.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1C5C2B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Целевые ориентиры результатов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1C5C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на уровне начального общего образования.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328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         Гражданско-патриотическое воспитание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-знающий и любящий свою малую родину, свой край, имеющий представление о Родине – России, её территории, расположении;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принадлежность к своему народу и к общности граждан России, проявляющий уважение к своему и другим народам;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-имеющий первоначальные представления о правах и ответственности человека в обществе, гражданских правах и обязанностях;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67D32" w:rsidRPr="006F38A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6F38A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Духовно-нравственное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ценность каждой человеческой жизни, признающий индивидуальность и достоинство каждого человека;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-умеющий оценивать поступки с позиции их соответствия нравственным нормам, осознающий ответственность за свои поступки;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267D32" w:rsidRPr="006F38A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6F38A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Эстетическое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-способный воспринимать и чувствовать прекрасное в быту, природе, искусстве, творчестве людей;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интерес и уважение к отечественной и мировой художественной культуре;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стремление к самовыражению в разных видах художественной деятельности, искусстве.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   </w:t>
      </w:r>
      <w:r w:rsidRPr="006F38A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Физическое воспитание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формирование культуры здоровья и эмоционального благополучия: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-владеющий основными навыками личной и общественной гигиены, безопасного поведения в быту, природе, обществе;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-ориентированный на физическое развитие с учётом возможностей здоровья, занятия физкультурой и спортом;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267D32" w:rsidRPr="006F38A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6F38A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Трудовое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ценность труда в жизни человека, семьи, общества;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уважение к труду, людям труда, бережное отношение к результатам труда, ответственное потребление;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интерес к разным профессиям;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-участвующий в различных видах доступного по возрасту труда, трудовой деятельности.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6F38A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Экологическое воспитание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ценность природы, зависимость жизни людей от природы, влияние людей на природу, окружающую среду;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любовь и бережное отношение к природе, неприятие действий, приносящих вред природе, особенно живым существам;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-выражающий готовность в своей деятельности придерживаться экологических норм.</w:t>
      </w:r>
    </w:p>
    <w:p w:rsidR="00267D32" w:rsidRPr="006F38A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6F38A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Ценности научного познания: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D928D8">
      <w:pPr>
        <w:shd w:val="clear" w:color="auto" w:fill="FFFFFF"/>
        <w:spacing w:after="0" w:line="309" w:lineRule="atLeast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2. СОДЕРЖАТЕЛЬНЫЙ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 УКЛАД ОБЩЕОБРАЗОВАТЕЛЬНОЙ ОРГАНИЗАЦИИ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МАОУ «Чувашско-Сорминская СОШ»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находится по адресу: Чувашская Республика, Аликовский муниципальный округ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Чувашская Сорма, ул. Советская, д.16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начальной, основной и сред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ней школе занимается 1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класс-комплект.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Школа работает в 1 смену,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учебные занятия проходят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8.00 до 14.40.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Внеурочные занятия, индивидуальные консультации для учащихся, родителей, внешкольные 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общешкольные мероприятия проводятся после 14.00 для начальных классов.</w:t>
      </w:r>
    </w:p>
    <w:p w:rsidR="00267D32" w:rsidRPr="00C04FF2" w:rsidRDefault="00267D32" w:rsidP="00C0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се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 имеется Дом культуры,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сельская библиотека, краеведческий музей им. К.В.Воронова.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В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школе есть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спортивный зал, спортивная</w:t>
      </w:r>
      <w:r w:rsidR="006F38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площадка, Це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нтр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гуманитарного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профилей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«ТОЧКА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РОСТА»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актовый зал, компьютерный класс, библиотека, столовая, достаточное количество кабинетов для образования и воспитания обучающихся.</w:t>
      </w:r>
    </w:p>
    <w:p w:rsidR="00267D32" w:rsidRPr="00267D32" w:rsidRDefault="00C04FF2" w:rsidP="00C04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Среда воспитательной системы МАОУ «Чувашско-Сорминская СОШ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включает в себя не только возможности школы, но и социокультурные ресурсы поселения.</w:t>
      </w:r>
    </w:p>
    <w:p w:rsidR="00267D32" w:rsidRPr="00267D32" w:rsidRDefault="00267D32" w:rsidP="00387EF0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Данная программа воспитания направлена на решение проблем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гармоничного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5232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вхождения  школьников  в  социальный  мир  и  налаживания  ответственных взаимоотношений  с  окружающими  их  людьми.</w:t>
      </w:r>
    </w:p>
    <w:p w:rsidR="00267D32" w:rsidRPr="00267D32" w:rsidRDefault="00C04FF2" w:rsidP="00387EF0">
      <w:pPr>
        <w:shd w:val="clear" w:color="auto" w:fill="FFFFFF"/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 программа показывае</w:t>
      </w:r>
      <w:r w:rsidR="0075232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т, каким образом педагоги могут</w:t>
      </w:r>
      <w:r w:rsidR="00387EF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реализовать  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воспитательный  потенциал  их  совместной  с  детьми деятельности.</w:t>
      </w:r>
    </w:p>
    <w:p w:rsidR="00267D32" w:rsidRPr="00267D32" w:rsidRDefault="00267D32" w:rsidP="00C04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 ц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ентре  программы  воспитания 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находится личностное  развитие  обучающихся  в  соответствии  с  ФГОС  начального, основного  и  среднего  общего  образования,  формирование  у  них  системных знаний о различных аспектах развития России и мира.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Взаимодействие школы с социальными партнерами</w:t>
      </w:r>
    </w:p>
    <w:tbl>
      <w:tblPr>
        <w:tblW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91"/>
        <w:gridCol w:w="5711"/>
      </w:tblGrid>
      <w:tr w:rsidR="00267D32" w:rsidRPr="00267D32" w:rsidTr="00267D32">
        <w:tc>
          <w:tcPr>
            <w:tcW w:w="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Социальные партнеры</w:t>
            </w:r>
          </w:p>
        </w:tc>
        <w:tc>
          <w:tcPr>
            <w:tcW w:w="57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Совместная  деятельность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МБУК «Централизованная библиотечная система»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 акциях,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конкурсах, проектах, игровых мероприятиях, совместное проведение библиотечных уроков, тематических занятий, посещение выставок. 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АУ «Централизованная клубная система»  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</w:t>
            </w:r>
            <w:r w:rsid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овместных мероприятий. Участие в акциях,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конкурсах, игровых мероприятиях.  </w:t>
            </w:r>
            <w:r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</w:t>
            </w:r>
            <w:r w:rsidR="00C04FF2"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 ОУ вовлечены в кружки </w:t>
            </w:r>
            <w:r w:rsid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Чувашско-Сорминского и Шиушского</w:t>
            </w:r>
            <w:r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СДК.</w:t>
            </w:r>
          </w:p>
        </w:tc>
      </w:tr>
      <w:tr w:rsidR="00267D32" w:rsidRPr="00267D32" w:rsidTr="00267D32">
        <w:trPr>
          <w:trHeight w:val="344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МБУ ДО "ЦД и ЮТ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 акциях,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конкурсах, проектах, игровых мероприятиях.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У ДО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Аликовская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ДШИ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совместных мероприятий между  учреждениями в области обучения и воспитания детей в сфере дополнительного образования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C04FF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 ДО «СШ «Хĕлхем»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спортивных мероприятиях, соревнованиях, конкурсах.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Сдача норм ГТО.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сегодняшнего состояния системы российского образования показывает, что главным инструментом, обеспечивающим успешность и эффективность проектируемых изменений, должна стать, поддерживаемая на государственном уровне, практика формирования новых социальных отношений участников образ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овательного процесса. При этом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сетевое взаимодействие в системе образования сегодня рассматривается не т</w:t>
      </w:r>
      <w:r w:rsidR="004507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олько в рамках реализации ФГОС 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 (в части профильного обучения и внеурочной деятельности), но и в более широком аспекте совершенствования деятельности образовательных организаций. В связи с этим, проанализировав  процессы, происходящие в современной системе образования, мы выделили следующие системные характеристики совершенствования сетевого взаимодействия организаций общего и дополнительного образования: сетевые партнеры, задачи, образовательные программы, способы (методы, приемы) деятельности, комплекс условий, результаты сетевого взаимодействия.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нашего учреждения -  расширять круг сетевых партнеров из числа учреждений общего, дополнительного или профессионального образования, учреждений других ведомств с целью реализации программ дополнительного образования детей, исследовательских проектов; создания  совместных досугово–образовательных программ; проведения совместных акций, проектов, конкурсов, фестивалей и др.; профессионального самоопределения. Работа в данном направлении ведется, мы открыты для сотрудничества.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 ВИДЫ, ФОРМЫ И СОДЕРЖАНИЕ ВОСПИТАТЕЛЬНОЙ       ДЕЯТЕЛЬНОСТИ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 Модуль «Урочная деятельность»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РПВ: реализовывать такие учебные задачи, решение которых помогает не только формировать знания, уметь добывать информацию, но и применять знания и информацию на практике, в жизненных ситуациях.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Актуальная задача: урок способствует формированию целостного взгляда на мир, пониманию взаимосвязей явлений и процессов. Воспитание и обучение связаны, нельзя хорошо обучать, не воспитывая, и нельзя хорошо оказывать воспитывающее воздействие, не обучая.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Замысел: объединение обучения и воспитания в единый целенаправленный процесс, развитие личностного потенциала обучающегося.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325"/>
      </w:tblGrid>
      <w:tr w:rsidR="00267D32" w:rsidRPr="00267D32" w:rsidTr="00267D32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различных методов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обучения для развития коммуникативных и познавательных способностей.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Учебные дискуссии.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Игры, викторины.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Проектная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 Олимпиадное движение.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Приемы при общении с обучающимися: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подбор содержания воспитывающей направленности, ориентированный на обсуждение ценностного аспекта изучаемых на уроках явлений;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обсуждение в неформальном общении вопросов, волнующих учеников;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учет индивидуальных особенностей, увлечений, интересов обучающихся;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проектной деятельности;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использование потенциала детского наставничества;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данные технологии позволяют активизировать интерес учеников, предоставляют возможность научиться самостоятельно решать теоретические проблемы, генерировать и оформлять собственные идеи, уважительно относиться к идеям других (1-4кл.,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поддержание мотивации учеников к получению знаний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Познавательные беседы, познавательные игры, дебаты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«Шкатулка по кругу», беседа «Мои права и обязанности», беседа «Правила поведения в школе»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Эффективное использование воспитательных ресурсов в практике педагога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на уроке разнообразных инструментов и продуктов.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Использование на уроках инструмента «Квадрат настроения», представленного в УМК «Развитие личностного потенциала подростков», способствует сохранению рабочей дисциплины и развитию способности к самоорганизации каждого ребенка индивидуально. Инструмент обращает внимание учеников на их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внутреннее состояние с точки зрения его пользы и эффективности для решения поставленной задачи .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Индивидуальный проект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Мини-проекты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Школьная научно-практическая конференция «Юные исследователи»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Олимпиады, интеллектуальные марафоны, викторины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Предметные недели. Марафон «Мы за здоровое поколение».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Образовательные события.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Приобретение опыта ведения конструктивного диалога, групповой работы или работы в парах, которые учат школьник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o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командной работе и взаимодействию с другими детьми.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Кейс-технология, познавательные игры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Деловая игра «Шаг в финансы», кейс-игра «Я – покупатель»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Этические беседы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Беседа на тему «Есть такая профессия – Родину защищать!». Урок толерантности «Наш дом – Россия», «О культуре внешнего вида»,  «Школьный этикет»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Тематические диспуты, проблемно-ценностные дискуссии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Дискуссии на темы: «Легкие алкогольные напитки», «Снюс – безобидное увлечение или шаг в пропасть», тематические Уроки мужества, посвященные героям ВОВ.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2.2.2 Модуль «Внеурочная деятельность»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РВП: расширять образовательные направления кружков, секций, объединений, работающих по программам внеурочной деятельности, реализовывать их воспитательные возможности.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Актуальность. Организация внеурочной деятельности дает возможность обучающимся  в теории и на практике получить представление о профессиях на курсах внеурочной деятельности и создает условия для социального, культурного самоопределения, творческой самореализации личности ребенка. Каждый вид внеурочной деятельности — творческой, познавательной,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спортивной, трудовой — обогащает опыт коллективного взаимодействия обучающихся в определенном аспекте, что в своей совокупности дает большой воспитательный эффект.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Замысел: создание условий для организации профессиональных проб через курсы внеурочной деятельности, проявление и развитие ребенком своих интересов на основе свободного выбора, появление внутренней мотивации к участию в деятельности, которая бы направлялась не внешними стимулами, а внутренним побуждением, имеющим для ребенка личностный смысл постижения духовно-нравственных ценностей и культурных традиций. </w:t>
      </w:r>
      <w:r w:rsidRP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Очевидна тесная взаимосвязь данного модуля с модулем «Профориентация»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268"/>
        <w:gridCol w:w="5387"/>
      </w:tblGrid>
      <w:tr w:rsidR="00267D32" w:rsidRPr="00267D32" w:rsidTr="00267D32"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53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Физкультурно -       спортивное и  оздоровительное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секции, кружки, беседы о ЗОЖ, спортивные турниры и оздоровительные акции.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класс: «Веселые старты», «Папа, мама и я – спортивная семья», «Мини-лапта»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5-9 класс: «Волейбол», 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«Настольный теннис», «Футбол»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-11 класс:  «Волейбол»,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«Настольный теннис».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Общекультурное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творческие объединения, выставки, фестивали, спектакли, художественные акции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благоприятных условий для просоциальной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 – кружок «Речевой этикет»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1-7 классы Кружок «Волшебное слово»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8-11 классы – театр миниатюр «Настроение»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Общеинтеллектуальное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дебаты, проблемно-ценностные дискуссии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Раскрытие творческого и умственного потенциала школьников, развитие у них навыков конструктивного общения, умений работать в команде.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социальные пробы, социальные проекты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Передача школьникам социально значимых знаний, развитие их любознательности, привлечение внимания к экономическим, политическим, экологическим, гуманитарным  проблемам нашего общества, формирование гуманистического мировоззрения и научной картины мира.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Духовно-нравственное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Кружки, тематические  диспуты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Воспитание у школьников любви к своему краю, его истории, культуре, природе, развитие самостоятельности и ответственности школьников.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28D8" w:rsidRDefault="00267D32" w:rsidP="00267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        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 2.2.3       Модуль «Классное руководство»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Смысл и главное предназначение воспитательной работы классного руководителя заключается в направленности процесса воспитания на развитие ребенка. Классный руководитель, определяя направления и планируя воспитательную работу с учетом интересов и способностей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ребят данного класса, занимает позицию сопровождающего, помощника в подготовке детей к конкретным делам, постоянно стимулируя их к проявлению личностных качеств.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классе, работу с родителями учащихся или их законными представителями.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67D32" w:rsidRPr="00267D32" w:rsidTr="00D91B8E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7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Работа с классным коллективом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Инициирование и поддержка участия класса в общешкольных и классных ключевых делах.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Сплочение класса через проведение общих мероприятий (игр, квестов, конкурсов).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Развитие личностного потенциала через просмотр рекомендованных видеофильмов и мультфильмов; чтение литературных произведений.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необходимой помощи детям в  подготовке, проведении и анализе мероприятий.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 как часов плодотворного и доверительного общения педагога и школьников.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Тренинги, диспуты, социально-психологические часы и др.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 и тренингов, направленных на сплочение коллектива и предоставляющих возможность рефлексии собственного поведения, роли в классном коллективе, участия в жизни класса (1-4</w:t>
            </w:r>
            <w:r w:rsidR="00F930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кл.,.)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Индивидуальная работа с учащимися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Изучение особенностей личностного развития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учащихся класса.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Диагностика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мониторинга развития социально-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эмоциональных навыков, определяющего следующие показатели: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достижение целей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умение работать над достижением краткосрочных и долгосрочных целей (устойчивость, самоконтроль, стремление к цели);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работа с другими – умение выстраивать продуктивные взаимоотношения со сверстниками и взрослыми (коммуникабельность, уважение, заботливость);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управление эмоциями – контроль над тем, как эмоции проявляются в школьном контексте и как влияют на выполнение заданий и общение со сверстниками и взрослыми (оптимизм, самоуважение, уверенность);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восприятие и понимание причин эмоций как базовая способность, определяющая успешность коммуникации с другими и понимания себя;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эмоциональная регуляция как способность определять интенсивность своих переживаний, оценку эффективности своего состояния относительно актуальной задачи и развитие умения менять свое эмоциональное состояние, если оно не оптимально для достижения желаемого результата;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развитие навыков социального взаимодействия, которые определяют точки роста и успехи ученика во взаимодействии с другими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Поддержка ребенка в решении важных для него жизненных проблем – налаживании взаимоотношений с одноклассниками или учителями, выборе профессии, вуза и дальнейшего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трудоустройства, успеваемости и т. п.,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Неформальные беседы, вовлечение во внеурочную деятельность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Технология «Ненасильственное общение» в этом контексте позволяет достичь взаимопонимания с учениками и их родителями. Использование технологии призвано сохранить доверительные отношения даже в ситуациях сложных конфликтов, когда отношения классного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руководителя и ученика оказываются под угрозой, на грани конфликта. Ненасильственное общение помогает сохранить доверительные отношения в ситуациях недопонимания и разрешить сложные ситуации, не потеряв контакт с ребенком.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Коррекция поведения ребенка через частные беседы с ним, его  родителями или законными представителями, через включение в проводимые социальным педагогом тренинги общения; через предложение взять на себя ответственность за то или иное поручение в классе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Индивидуальные беседы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деятельности детей на основе их интересов – одно из направлений коррекции.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 выборе способов и методов коррекции нарушений поведения детей учитываются индивидуальные особенности ребенка, уровень социальной адаптации, соотношение биологических и социально-психологических факторов.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Также учитываются возраст, индивидуальные условия воспитания.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родителями (законными представителями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267D32" w:rsidRPr="00267D32" w:rsidTr="00D91B8E">
        <w:trPr>
          <w:trHeight w:val="201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собрания, индивидуальные беседы, деятельность в рамках службы медиации, школьного психолого-педагогического консилиума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-Информирование родителей (законных представителей) о школьных успехах и возможных проблемах детей, выявленных в ходе проведения исследования развития социально-эмоциональных навыков, о жизни класса в целом.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и проведение родительских собраний, которые углубляют знания родителей о развитии социально-эмоциональных навыков своих детей и способствуют созданию воспитывающей среды дома.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и проведение родительских собраний, направленных на информирование участников о событиях, происходящих в классе.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- Интерактивная встреча «Я и мой выбор».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интерактивная встреча для родителей «Управление собой».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D91B8E">
        <w:trPr>
          <w:trHeight w:val="2679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rPr>
          <w:trHeight w:val="202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rPr>
          <w:trHeight w:val="201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членов семей школьников к организации и проведению мероприятий класса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Семейные праздники, конкурсы, соревнования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классы: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семейный фотоконкурс «Моя родословная»;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творческая новогодняя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«Мастерская Деда Мороза»;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совместное детско-родительское мероприятие  «Взрослые и дети» - совместное детско-родительское мероприятие «В мире профессий»</w:t>
            </w:r>
          </w:p>
        </w:tc>
      </w:tr>
      <w:tr w:rsidR="00267D32" w:rsidRPr="00267D32" w:rsidTr="00D91B8E">
        <w:trPr>
          <w:trHeight w:val="117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Организация на базе класса семейных мероприятий, направленных на сплочение семьи и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Работа с учителями, преподающими в классе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Регулярные консультации классного руководителя с учителями-предметниками.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Беседы, индивидуальные консультации, личные встречи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профессиональных обучающихся сообществ с целью решения конкретных проблем класса,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учителей к участию во внутриклассных делах.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направленности, классные часы, 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учителей, работающих с классом к внутриклассным мероприятиям.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2.2.4  Модуль «Основные общешкольные дела»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 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обучающихся: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п.);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коррекция поведения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267D32" w:rsidRPr="00267D32" w:rsidTr="00D91B8E">
        <w:tc>
          <w:tcPr>
            <w:tcW w:w="31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внешкольном уровне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Благотворительные акции, митинги</w:t>
            </w:r>
          </w:p>
        </w:tc>
        <w:tc>
          <w:tcPr>
            <w:tcW w:w="37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Проводимые для жителей села и организуемые совместно с социальными партнерами спортивные состязания, праздники, фестивали, представления, проведение уроков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доброты, распространение листовок и объявлений, сбор средств.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«Твой ровесник на войне»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школьников в различных мероприятиях акции: онлайн-чтения книг о войне, посещение выставок,  Митинг у памятника, Уроки Мужества (вариативноесть)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шествия, проведение классных часов, информационных минуток.</w:t>
            </w:r>
          </w:p>
        </w:tc>
      </w:tr>
      <w:tr w:rsidR="00267D32" w:rsidRPr="00267D32" w:rsidTr="00D91B8E">
        <w:tc>
          <w:tcPr>
            <w:tcW w:w="3189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школьном уровне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«День самоуправления»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Обучающиеся-дублеры заменяют административные службы, преподавателей, проводят по расписанию уроки, классные часы и мероприятия для обучающихся и учителей.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Учителя-предметники подают заявку на проведение уроков в соответствии с действующим расписанием на тот день, когда назначен День самоуправления, и желанием обучающихся старших классов вести тот или иной урок.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Обучающиеся старших классов имеют право выбора того предмета, по которому успевают на «4» и «5».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Заместителем директора-дублером по учебно-воспитательной работе составляется расписание на определенный день.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«Первый звонок»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«Осенний бал»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«Последний звонок»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Ежегодно проводимые творческие театрализованные, музыкальные, литературные и т.п. мероприятия, в которых участвуют все классы школы, согласно своим способностям и интересам.</w:t>
            </w:r>
          </w:p>
        </w:tc>
      </w:tr>
      <w:tr w:rsidR="00267D32" w:rsidRPr="00267D32" w:rsidTr="00D91B8E">
        <w:tc>
          <w:tcPr>
            <w:tcW w:w="3189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Школьная научно-практическая конференция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Опыт написания научных работ, получение навыков самопрезентации, раскрытие творческого потенциала школьников.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«Новогодний праздник»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Ежегодно проводимые творческие театрализованные, музыкальные, литературные и т.п. номера, в которых участвуют все классы школы, согласно своим способностям и интересам</w:t>
            </w:r>
          </w:p>
        </w:tc>
      </w:tr>
      <w:tr w:rsidR="00267D32" w:rsidRPr="00267D32" w:rsidTr="00D91B8E">
        <w:tc>
          <w:tcPr>
            <w:tcW w:w="31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обучающихся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помощь обучающемуся (при необходимости) в освоении навыков подготовки, проведения и анализа ключевых дел;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 необходимости коррекция поведения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267D32" w:rsidRPr="00267D32" w:rsidRDefault="00267D32" w:rsidP="00FF4B0A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br/>
        <w:t>2.2.5. Модуль «Внешкольные мероприятия»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воспитательного потенциала внешкольных мероприятий реализуются через: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267D3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учебным предметам, курсам, модулям;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литературные, исторические, экологические и другие походы, экскурсии, экспедиции, слёты и т.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2.2.6 Модуль «Организация предметно-пространственной среды»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Предметно-эстетическая среда школы –это не только предметное окружение в помещениях здания и вокруг, прежде всего-это гармонично организованное учебно-воспитательное пространство, содержащее -источники информации -воспитательный потенциал -отражение взаимосвязи педагогического и ученического коллектива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67D32" w:rsidRPr="00267D32" w:rsidTr="00267D32">
        <w:trPr>
          <w:trHeight w:val="479"/>
        </w:trPr>
        <w:tc>
          <w:tcPr>
            <w:tcW w:w="4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52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Мероприятия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Размещение на 1 этаже школы, рекреациях, коридорах регулярно сменяемых экспозиций: творческих работ школьников, позволяющих им реализовать свой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Выставки рисунков, выставки творческих работ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Озеленение классов, озеленение пришкольной территории, работа на школьном пионарии, уборка спортивных площадок.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«Все на субботник», единый день посадки деревьев, акция «Школьная клумба»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Трудовой десант «Классный уголок»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«Мастерская деда Мороза», «Осенний бал»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2.2. 7 Модуль «Взаимодействие с родителями (законными представителями)»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Работа с родителями (законными представителями)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67D32" w:rsidRPr="00267D32" w:rsidTr="00D91B8E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7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мероприятий, направленных на развитие понимания ценности семейных уз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дни: «Международный День семьи», «День Матери» и др.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Обогащение семейной жизни эмоциональными впечатлениями, опытом культуры взаимодействия ребенка и родителей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Обучение родителей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Семейный всеобуч, рекомендации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встреч семейного всеобуча на темы (ориентировочно):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«Молчит – значит не выучил: как эмоции влияют на оценки в школе»; - «Что родители должны рассказать ребенку об эмоциях и умении ими управлять»;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«Не в отметках счастье: что такое личностный потенциал»;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«Ничего не хочу». Почему дети теряют интерес и что с этим делать»;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 «Как научить детей ставить цели и побеждать.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Простые и понятные рекомендации»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Обсуждение проблем обучения и воспитания школьников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наиболее острых проблем обучения и воспитания школьников в разных форматах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школьных уроков и внеурочных занятий для получения представления о ходе учебно-воспитательного процесса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Дни открытых дверей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уроков и наблюдение за организацией учебного процесса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6F3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Работа по уровням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22"/>
        <w:gridCol w:w="4975"/>
      </w:tblGrid>
      <w:tr w:rsidR="00267D32" w:rsidRPr="00267D32" w:rsidTr="006F38A5"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282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49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6F38A5">
        <w:tc>
          <w:tcPr>
            <w:tcW w:w="2268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групповом уровене</w:t>
            </w:r>
          </w:p>
        </w:tc>
        <w:tc>
          <w:tcPr>
            <w:tcW w:w="28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Общешкольный родительский комитет и Управляющий совет школы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детей.</w:t>
            </w:r>
          </w:p>
        </w:tc>
      </w:tr>
      <w:tr w:rsidR="00267D32" w:rsidRPr="00267D32" w:rsidTr="006F38A5">
        <w:tc>
          <w:tcPr>
            <w:tcW w:w="226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Общешкольные родительские собрания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Обсуждения наиболее острых проблем обучения и воспитания школьников.</w:t>
            </w:r>
          </w:p>
        </w:tc>
      </w:tr>
      <w:tr w:rsidR="00267D32" w:rsidRPr="00267D32" w:rsidTr="006F38A5">
        <w:tc>
          <w:tcPr>
            <w:tcW w:w="226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Семейные всеобучи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Получение родителями ценных рекомендации и советов от профессиональных психологов, врачей, социальных работников и обмен собственным творческим опытом и находками в деле воспитания детей.</w:t>
            </w:r>
          </w:p>
        </w:tc>
      </w:tr>
      <w:tr w:rsidR="00267D32" w:rsidRPr="00267D32" w:rsidTr="006F38A5">
        <w:tc>
          <w:tcPr>
            <w:tcW w:w="2268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индивидуальном уровне</w:t>
            </w:r>
          </w:p>
        </w:tc>
        <w:tc>
          <w:tcPr>
            <w:tcW w:w="28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Консультации,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беседы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специалистов по запросу родителей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для решения острых конфликтных ситуаций,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c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целью координации воспитательных усилий педагогов и родителей.</w:t>
            </w:r>
          </w:p>
        </w:tc>
      </w:tr>
      <w:tr w:rsidR="00267D32" w:rsidRPr="00267D32" w:rsidTr="006F38A5">
        <w:tc>
          <w:tcPr>
            <w:tcW w:w="226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Педагогические консилиумы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острых проблем, связанных с обучением и воспитанием конкретного ребенка.</w:t>
            </w:r>
          </w:p>
        </w:tc>
      </w:tr>
      <w:tr w:rsidR="00267D32" w:rsidRPr="00267D32" w:rsidTr="006F38A5">
        <w:tc>
          <w:tcPr>
            <w:tcW w:w="226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Праздники, походы, концерты, акции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направленности.</w:t>
            </w:r>
          </w:p>
        </w:tc>
      </w:tr>
    </w:tbl>
    <w:p w:rsidR="00267D32" w:rsidRPr="00267D32" w:rsidRDefault="00D928D8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2.2.8 </w:t>
      </w:r>
      <w:r w:rsidR="00267D32"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Модуль «Самоуправление»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Данный модуль включает старшее звено обучающихся в управление образовательного центра.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Детское самоуправление в школе осуществляется следующим образом.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0"/>
        <w:gridCol w:w="4147"/>
        <w:gridCol w:w="5103"/>
      </w:tblGrid>
      <w:tr w:rsidR="00267D32" w:rsidRPr="00267D32" w:rsidTr="00D91B8E">
        <w:tc>
          <w:tcPr>
            <w:tcW w:w="81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Вид, форма деятельности</w:t>
            </w:r>
          </w:p>
        </w:tc>
        <w:tc>
          <w:tcPr>
            <w:tcW w:w="51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школы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Деятельность созданной из наиболее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авторитетных старшеклассников и курируемой социальным педагогом группы по урегулированию конфликтных ситуаций в школе.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Работа службы медиации.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Распространения значимой для школьников информации и получения обратной связи от классных коллективов.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Организация, подготовка и проведение личностно значимых для школьников событий (соревнований, конкурсов, фестивалей, дел и т.п.).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школьного актива, инициирующего и организующего проведение личностно значимых для школьников событий.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классов: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выбранных по инициативе и предложениям учащихся класса активистов,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Соглашение о взаимоотношениях;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Технология «Ненасильственное общение»;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Навыки коммуникации и кооперации.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D91B8E" w:rsidRDefault="00D91B8E" w:rsidP="002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работы класса в различных направлениях, распределение ответственных должностей.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выбранных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индивидуальном уровне: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Вовлечение школьников в планирование, организацию, проведение и анализ общешкольных и внутриклассных дел;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Планирование, подведение итогов и анализ досуговых мероприятий, поиск новых идей, проектная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Планирование, организация, проведение и анализ общешкольных и внутриклассных дел.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трудовой деятельности (проведение субботников).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7D32" w:rsidRPr="00FF4B0A" w:rsidRDefault="00267D32" w:rsidP="00F930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Действующие  на базе школы детские общественные 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267D32" w:rsidRPr="00267D32" w:rsidRDefault="00FF4B0A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•          рекламные 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Первичное отделение Общероссийской общественно-государственной детско-юношеской организации - Российское движение детей и молодёжи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261-ФЗ.</w:t>
      </w:r>
      <w:r w:rsidRPr="0026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</w:t>
      </w:r>
      <w:r w:rsidRPr="00267D3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 Одно из направлений РДДМ «Движение первых» -</w:t>
      </w:r>
      <w:r w:rsidRPr="0026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«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Орлята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России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– уникальный проект, направленный на развитие социальной активности шко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льников младших классов в рамках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патриотического воспитания граждан РФ. Участниками программы «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Орлята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России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Обучающиеся принимают участие в мероприятиях и Всероссийских акциях «Дней единых действий» в таких как: 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Отечества, День космонавтики, Международный женский день, День счастья, День смеха, День Победы, День защиты детей.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      2.2.9    Модуль «Профилактика и безопасность»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Организация профилактической работы необходима для: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оздоровления условий воспитания и жизни детей, когда ситуация создает угрозу для их нормального развития;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влияния на детей, допускающих отклонение в своих действиях, так чтобы неправомерные и безнравственные привычки и взгляды не смогли закрепиться в их сознании;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пресечения и выявления источников антиобщественного воздействия.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профилактических работ ориентировано на: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выявление неблагоприятных условий воспитания и жизни до того, как они отразились на действиях, процессе формирования взглядов конкретных детей;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обнаружение и устранение источников негативного влияния на подростков, способных склонить их к антиобщественным поступкам.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206"/>
      </w:tblGrid>
      <w:tr w:rsidR="00267D32" w:rsidRPr="00267D32" w:rsidTr="00267D32">
        <w:tc>
          <w:tcPr>
            <w:tcW w:w="5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48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Разработка и осуществление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  мероприятий  по  профилактик 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правонарушений,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алкоголизма,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наркомании,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токсикомании.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 по формированию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 обучающихся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экологической  культуры,  культуры  здорового  и  безопасного  образа  жизни,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формированию  личных  убеждений,  качеств  и  привычек,  способствующих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снижению  риска  здоровью  в  повседневной 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жизни 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Осуществление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систематической работы с обучающимися «группы риска».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-Индивидуальная профилактическая работа с подростками, состоящими на учете, девиантного поведения, группы социального риска.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-Мероприятия по профилактике правонарушений и преступлений среди несовершеннолетних, в отношении несовершеннолетних, безнадзорности и социального сиротства, защите прав детей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Осуществление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систематической работы по профилактике конфликтных ситуаций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конфликтный ситуаций между участниками образовательных отношений. В ОО работает Служба школьной медиации, основная цель которой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Профилактика дивиантного поведения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Профилактическая работа в школе предполагае формирование условий, не провоцирующих отклоняющихся поступков. Школа обеспечивает и расширяет безопасное пространство для детей, в котором им будет спокойно и интересно. Наиболее эффективными в этом смысле является система внеурочной деятельности, в которой учитываются потребности различного возраста. Существующие виды профилактики (досуговая деятельность, беседы, спортивные, художественные кружки и пр.) выступают в качестве мощного инструмента, позволяющего безболезненно воздействовать на детей, предупреждая развитие негативных склонностей.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Индивидуальная профилактическая работа с обучающимся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Консультирование по проблемам исправления выявленных при диагностике недостатков.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Исследование личных особенностей, степени воспитанности детей. На основе изученного определяются конкретные задачи и методы последующего педагогического воздействия.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Регулярное ведение дневника наблюдений за общением, поведением, положением каждого ребенка в коллективе.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-Занятия классного руководителя, социального педагога, администрации ОО с детьми, требующими коррекции поведения.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условий для реализации творческого потенциала, поддержка при организации досуга.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Вовлечение обучающихся в общественную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-Обеспечение ненавязчивого контроля со стороны преподавателя, классного руководителя, социального педагога, психолога действий детей в урочное и внеурочное время.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-Привлечение к чтению художественных произведений.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--Проведение тренингов по общению, психологической разгрузке, бесед, встреч с интересными личностями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Профилактическая работа с родителями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Классные руководители и социальный педагог отвечают за: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  организацию лекций, бесед, встреч со специалистами, осуществляют наблюдение, анализ, планируют профилактическую работу в классе;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установление контакта и взаимодействие с родителями не только в рамках собраний, но и в форме индивидуальной работы с каждой семьей (в частности, консультирование родителей и детей на дому, посещение семей с целью обследования их жилищно-бытовых условий и т.д.)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Основными целями работы по обеспечению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безопасности жизнедеятельности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являются: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обеспечение нормальных условий жизни человека;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недопущение аварийных ситуаций и обеспечение готовности к действиям в условиях стихийных бедствий или других угрожающих явлений природной среды;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предупреждение травматизма;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сохранение здоровья;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сохранение работоспособности человека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67D32" w:rsidRPr="00267D32" w:rsidTr="00267D32">
        <w:tc>
          <w:tcPr>
            <w:tcW w:w="4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52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  физкультурно-спортивной  и  оздоровительной работы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навыков ЗОЖ через систему физкультурно-оздоровительных мероприятий: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Зарядка до уроков;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-подвижные перемены;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-физкультминутки;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-Дни Здоровья.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просветительской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методической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Деятельность по  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формированию  у 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экологической  культуры,  культуры  здорового  и  безопасного  образа  жизни,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формированию  личных  убеждений,  качеств  и  привычек,  способствующих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снижению  риска  здоровью  в  повседневной  жизни 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Профилактическая  работа  с  участниками  образовательного  процесса.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экстремизма в молодежной среде.    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навыка безопасного поведения в сети интернет.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Профилактика детско-подросткового суицидального поведения в образовательной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среде.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детского дорожно-транспортного травматизма.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67D32" w:rsidRPr="002819DE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819D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                         «Школа-территория здоровья»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здоровьесбережению должны быть вовлечены все участники образовательны</w:t>
      </w:r>
      <w:r w:rsidR="00281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 отношений. А систематическая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при этом будет направлена на: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6219"/>
      </w:tblGrid>
      <w:tr w:rsidR="00267D32" w:rsidRPr="00267D32" w:rsidTr="00267D32">
        <w:tc>
          <w:tcPr>
            <w:tcW w:w="3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600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Организация физкультурно-оздоровительной работы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-работа             с учащимися всех   групп здоровья на уроках физкультуры, секциях;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физкультминуток     на уроках, динамических перемен;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работы объединений дополнительного образования физкультурно-спортивной направленности;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-Дни здоровья;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бесед в классах   о режиме дня, правильном питании, здоровом образе жизни, значении спорта в жизни;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наглядной агитации на стендах школы, разработка памяток и буклетов;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-профилактические беседы, встречи с представителями            медицинских учреждений;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 системы двигательной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активности учащихся как компонент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воспитательной работы школы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динамических пауз, как вовремя уроков, так и вне;</w:t>
            </w:r>
          </w:p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-подвижные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гры   на   перемене   в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начальной школе;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Организация правильного (здорового) питания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внеклассных мероприятий, лекториев, акций по формированию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правильного здорового питания;           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-реализация мероприятий в рамках курса «Разговор о правильном питании»;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-контроль за качеством питания и питьевым режимом;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родительских собраний и индивидуальных консультаций о         необходимости         правильного рационального питания школьника.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работы по профилактике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употребления П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AB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-те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матические классные часы,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оказывающих отрицательное воздействие на здоровье человека;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-регулярное   проведение профилактических мероприятий, лекций, встреч с медицинскими работниками, сотрудниками          правоохранительных органов, детскими и подростковыми психологами;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дней здоровья;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-участие в олимпиадах и конкурсах;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-контроль  за условиями проживания и воспитания в семьях «группы риска».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Просветительская работа с родителями (законными представителями)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родительских собраний и педагогических лекториев: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«Распорядок дня и двигательный режим школьника»;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-«Личная гигиена школьника»;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«Воспитание правильной осанки у детей»;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«Организация правильного питания ребенка в семье»;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«Семейная профилактика проявления негативных привычек»;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«Как преодолеть страхи»;</w:t>
            </w:r>
          </w:p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«Профилактика употребления П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AB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несовершеннолетними»;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совместной работы педагогов и родителей по проведению спортивных соревнований, дней здоровья.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Персонал М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АОУ «Чувашско-СорминскаяСОШ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                                      Функции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Администрация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внедрения      во        все предметные   области          здоровьесозидающих образовательных технологий;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оптимизации учебной нагрузки;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санитарно-гигиеническое обеспечение общей инфраструктуры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           оздоровительной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инфраструктуры      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условий для здорового питания в школе;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организация единого мониторинга здоровья;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Классный руководитель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уровня культуры здоровья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учащихся посредством различных моделей обучения и воспитания;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активности родителей в формировании здорового образа жизни детей;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   рекомендаций           по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построению        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индивидуальных образовательных маршрутов;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квалификации в области здоровье созидающей деятельности.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Социальный педагог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педагог-психолог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первичная   профилактика  наркозависимости и            социально - обусловленных заболеваний;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социальная  защита         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 и          помощь          в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укреплении семейных отношений;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стимулирование и развитие социально- значимой деятельности учащихся;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         эмоционального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неблагополучия детей и работников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психологическая подготовка       к сдаче  ЕГЭ;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психологическая адаптация детей на разных этапах образования;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психологическое   сопровождение учебного процесса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Заведующий школьной столовой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горячего         питания</w:t>
            </w:r>
            <w:r w:rsidR="002819D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 работы школьной</w:t>
            </w:r>
            <w:r w:rsidR="002819D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столовой;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 надлежащего питьевого и режима питания школьников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2.2.10  Модуль Социальное партнерство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Взаимодействие школы с социальными партнерами</w:t>
      </w:r>
    </w:p>
    <w:tbl>
      <w:tblPr>
        <w:tblW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88"/>
        <w:gridCol w:w="5711"/>
      </w:tblGrid>
      <w:tr w:rsidR="00267D32" w:rsidRPr="00267D32" w:rsidTr="00267D32">
        <w:tc>
          <w:tcPr>
            <w:tcW w:w="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Социальные партнеры</w:t>
            </w:r>
          </w:p>
        </w:tc>
        <w:tc>
          <w:tcPr>
            <w:tcW w:w="57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Совместная  деятельность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 ДО «СК «Хĕлхем»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спортивных мероприятиях, соревнованиях, конкурсах. Сдача норм ГТО.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У ДО «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Аликовская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ДШИ»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</w:t>
            </w:r>
            <w:r w:rsidR="00D91B8E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овместных мероприятий. Участие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акциях,  в конкурсах, игровых мероприятиях. </w:t>
            </w:r>
          </w:p>
        </w:tc>
      </w:tr>
      <w:tr w:rsidR="00267D32" w:rsidRPr="00267D32" w:rsidTr="00267D32">
        <w:trPr>
          <w:trHeight w:val="344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МБУК 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Централизованная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клубная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система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акциях, 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конкурсах, проектах, игровых мероприятиях.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«ЦД и ЮТ»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совместных мероприятий между  учреждениями в области обучения и воспитания детей в сфере дополнительного образования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Аликовский литературно-краеведческий музей и краеведческий музей им. К.В. Воронова в с. Чувашская Сорма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акциях,  в конкурсах, проектах, игровых мероприятиях, совместное проведение библиотечных уроков, тематических занятий, посещение выставок.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совместной работы по профессиональной ориентации школьников.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2.2.11    Модуль «Профориентация»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Итогом программы должны стать следующие результаты: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положительное отношение к труду;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разбираться в содержании профессиональной деятельности;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соотносить требования, предъявляемые профессией, с индивидуальными качествами;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оказание психологической помощи учащимся в осознанном выборе будущей профессии;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активация учащихся на реализацию собственных замыслов в реальных социальных условиях.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ходе обучения учащиеся овладевают умениями, разнообразными способами деятельности, приобретают опыт: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планирования и осуществления разнообразной практической деятельности: выполнение рефератов, рисунков, посещение рабочих мест и др.;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решения разнообразных задач, требующих поиска пути и способов решения;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 различных типов проектов: исследовательских, творческих, практико-ориентированных, информационных;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1C5C2B" w:rsidRDefault="001C5C2B" w:rsidP="001C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928D8" w:rsidRPr="00267D32" w:rsidRDefault="00267D32" w:rsidP="00D928D8">
      <w:pPr>
        <w:shd w:val="clear" w:color="auto" w:fill="FFFFFF"/>
        <w:spacing w:after="0" w:line="309" w:lineRule="atLeast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D928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3</w:t>
      </w:r>
      <w:r w:rsidR="00D928D8"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. </w:t>
      </w:r>
      <w:r w:rsidR="00D928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ОРГАНИЗАЦИОННЫЙ</w:t>
      </w:r>
    </w:p>
    <w:p w:rsidR="00D91B8E" w:rsidRPr="00D91B8E" w:rsidRDefault="00D91B8E" w:rsidP="00D92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3.1 Кадровое обеспечение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Воспитательный процесс обучающихся школы осуществляют администрация школы, классные руководители, педагоги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-предметники, психолог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D91B8E" w:rsidRPr="00D91B8E" w:rsidTr="001B53FE">
        <w:tc>
          <w:tcPr>
            <w:tcW w:w="4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должности (в соответствии со штатным расписанием)</w:t>
            </w:r>
          </w:p>
        </w:tc>
        <w:tc>
          <w:tcPr>
            <w:tcW w:w="538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Директор школы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управление воспитательной деятельностью;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условий, позволяющих педагогическому составу реализовать воспитательную деятельность;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организационно-координационная работа при проведении общешкольных воспитательных мероприятий;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регулирование воспитательной деятельности в ОО;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– 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стимулирование активной воспитательной деятельности педагогов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1B53FE" w:rsidRDefault="001B53F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1B53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Заместители директора по 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 и ВР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анализа итогов воспитательной деятельности в ОО за учебный год;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планирование воспитательной деятельности в ОО на учебный год, включая календарный план 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воспитательной работы на уч. год;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информирование о наличии возможностей для участия педагогов в воспитательной деятельности;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повышения психолого-педагогической квалификации работников;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-участие обучающихся в районных и городских, конкурсах и т.д.;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организационно-методическое сопровождение воспитательной деятельности педагогических инициатив;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необходимой для осуществления воспитательной деятельности инфраструктуры;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-развитие сотрудничества с социальными партнерами;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Классные руководители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и развитие коллектива класса;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здорового образа жизни;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организация системы отношений через разнообразные формы воспитывающей деятельности коллектива класса;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защита прав и интересов обучающихся; – организация системной работы с обучающимися в классе;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– гуманизация отношений между обучающимися, между обучающимися и педагогическими работниками;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у обучающихся нравственных смыслов и духовных ориентиров;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организация социально-значимой творческой деятельности обучающихся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1B53F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="00D91B8E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-анализ ситуаций жизнедеятельности школьников;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-разработка мер по социально-педагогической поддержке детей в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процессе образования;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 мер по социально-педагогическому сопровождению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 в трудной жизненной ситуации;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 мер по профилактике социальных девиаций среди детей;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осуществление комплекса мероприятий, направленных на воспитание, образование, 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развитие и социальную защиту личности в образовательном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учреждении и по месту жительства учащихся;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Педагоги-предметники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осуществление обучения и воспитания обучающихся с учетом их психолого-физиологических особенностей и специфики преподаваемого предмета, и требований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ФГОС;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общей культуры личности, социализации, осознанного выбора и освоения образовательных программ;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 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культуры здорового и безопасного образа жизни.</w:t>
            </w:r>
          </w:p>
        </w:tc>
      </w:tr>
    </w:tbl>
    <w:p w:rsidR="00D91B8E" w:rsidRPr="00D91B8E" w:rsidRDefault="00D91B8E" w:rsidP="001B53F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Повышение квалификации по вопросам воспитания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  Мероприятия по подготовке кадров: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 сопровождение молодых педагогических работников, вновь поступивших на работу педагогических работников  (работа школы наставничества);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     индивидуальная работа с педагогическими работниками по запросам (в том числе и по вопросам классного руководства);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 контроль оформления учебно-педагогической документации;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 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  участие в постоянно действующих учебных курсах, семинарах по вопросам воспитания;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участие в работе муниципальных и республиканских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методических объединений представление опыта работы школы;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  участие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работе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методического семинара по духовно-нравственному воспитанию.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С 2022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школе введена должность Советника директора по воспитательной работе по инициативе Министерства просвещения в рамках проекта «Патриотическое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воспитание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 РФ».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3.2 Нормативно-методическое обеспечение.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br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Воспитательная работа школы строится на основе следующих нормативных документах: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основе Федерального закона от 04.09.2022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№371-ФЗ "О внесении изменений в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Федеральный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"Об образовании в Российской Федерации"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D91B8E" w:rsidRPr="00D91B8E" w:rsidRDefault="00D91B8E" w:rsidP="001B5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 стратегии национальной безопасности Российской Федерации, (Указ Президента Российской Федерации от 02.07.2021 № 400)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Письма Министерства просвещения Российской Федерации  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(протокол от 23.06.2022г. № 3/22).</w:t>
      </w:r>
    </w:p>
    <w:p w:rsidR="001B53F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того, в школе разработаны следующие нормативные локальные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акты по воспитательной работе:</w:t>
      </w:r>
    </w:p>
    <w:p w:rsidR="001B53F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должностные инструкции педагогических работников по вопросам воспитательной деятельности,</w:t>
      </w:r>
    </w:p>
    <w:p w:rsidR="001B53F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жение о классном руководстве,</w:t>
      </w:r>
    </w:p>
    <w:p w:rsidR="00D91B8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Положение о пла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воспитательной работы классных руководителей,</w:t>
      </w:r>
    </w:p>
    <w:p w:rsidR="00D91B8E" w:rsidRPr="00D91B8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сотрудничеству с социальными партнерами, нормативному, методическому обеспечению воспитательной деятельности.</w:t>
      </w:r>
    </w:p>
    <w:p w:rsidR="00D91B8E" w:rsidRPr="00D91B8E" w:rsidRDefault="001B53F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налаживание эмоционально-положительного взаимодействия с окружающими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для их успешной социальной адаптации и интеграции в общеобразовательной организации;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доброжелательного отношения к обучающимся и их семьям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 стороны всех участников образовательных отношений;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  <w:r w:rsidR="00817E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 В настоящее время   в МАОУ «Чувашско-Сорминская СОШ</w:t>
      </w:r>
      <w:r w:rsidR="00817E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создана благоприятная доброжелательная среда для получения образования детей ОВЗ наравне со всеми школьниками.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 Они имеют возможность участвовать в различных формах жизни детского сообщества:  в работе 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 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задачами воспитания обучающихся с ОВЗ являются: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формирование доброжелательного отношения к детям с ОВЗ и их семьям со стороны всех участников образовательных отношений;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построение воспитательной деятельности с учетом индивидуальных особенностей каждого обучающегося с ОВЗ;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активное привлечение семьи и ближайшего социального окружения к воспитанию обучающихся с ОВЗ;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индивидуализация в воспитательной работе с обучающимися с ОВЗ.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личностно-ориентированный подход в организации всех видов детской деятельности.</w:t>
      </w:r>
    </w:p>
    <w:p w:rsidR="00D91B8E" w:rsidRPr="00D91B8E" w:rsidRDefault="001B53F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личности ребёнка с особыми образовательными потребностями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использованием адекватных возрасту и физическому и (или) психическому состоянию методов воспитания;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создание оптимальных условий совместного воспитания и обучения обучающихся с особыми образовательными 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потребностями и их сверстников,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B53F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3.4 Система поощрения социальной успешности и проявл</w:t>
      </w:r>
      <w:r w:rsidR="001B53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ений активной жизненной позиции обучающихся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применяются следующие формы поощрения: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похвальный лист «За отличные успехи в учении»;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благодарностями за активное участие в школьных делах и/или в конкретных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проявлениях активной жизненной позиции;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включение в группу для подъема и спуска Государственного флага Российской Федерации.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деятельность,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Ведение портфолио отражает деятельность обучающихся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при её организации и регулярном поощрении классными руководителями, поддержке родителями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(законными представителями) по собиранию (накоплению) артефактов, фиксирующих и символизирующих достижения обучающегося.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Рейтинги формируются через размещение имен (фамилий) обучающихся или названий (номе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ров) групп обучающихся, классов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последовательности, определяемой их успешностью, достижениями.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3.5 Анализ воспитательного процесса.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воспитательного процесса осуществляется в соответствии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целевыми ориентирами результатов воспитания, личностными результатами обучающихся на уровне начального общ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его образования, установленными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ФГОС НОО.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 методом ан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ализа воспитательного процесса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образовательной организации является ежегодный самоанализ воспитательной работы с целью выявления основных про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блем и последующего их решения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привлечением (при необходимости) внешних экспертов, специалистов.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="007E7C2D" w:rsidRP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Планирование анализа воспи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тательного процесса включается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календарный план воспитательной работы.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взаимное уважение всех участников образовательных отношений;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 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развивающий характер осуществляемого анализа ориентирует 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распределённая ответственность за результаты личностного развития обучающихся ориентируетна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воспитания, социализации и саморазвития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проводится классными руководителями вместе 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Внимание педагогических работников сосредоточивается на вопросах: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проблемы, затруднения решить не удалось и почему;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новые проблемы, трудности появились, над чем предстоит работать педагогическому коллективу.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Состояние совместной деятельности обучающихся и взрослых.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анию, педагогом-психологом, с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классными руководителями с привлечением актива родителей (законных представителей) обучающихся, совета 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Результаты обсуждаются 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педагогическом совете.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организуемой внеурочной деятельности обучающихся;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классных руководителей и их классов;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проводимых общешкольных основных дел, мероприятий;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внешкольных мероприятий;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взаимодействия с родительским сообществом;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ученического самоуправления;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по профилактике и безопасности;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потенциала социального партнёрства;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по профориентации обучающихся;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другое по дополнительным модулям.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Итогом самоанализа является перечень выявленных проблем,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над решением которых предстоит работать педагогическому коллективу.</w:t>
      </w:r>
    </w:p>
    <w:p w:rsidR="001C5C2B" w:rsidRDefault="00D91B8E" w:rsidP="001F31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1C5C2B" w:rsidRDefault="001C5C2B" w:rsidP="001F31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1F31AA" w:rsidRPr="001F31AA" w:rsidRDefault="001F31AA" w:rsidP="001C5C2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внеурочной деятельности НОО в МАОУ «Чувашско-Сорминская СОШ</w:t>
      </w: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перечня, предлагаемого в  МАОУ «Чувашско-Сорминская СОШ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 в МА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ОУ «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Чувашско-Сорминская СОШ»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осуществляется 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Основными задачами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организации внеурочной деятельности являются: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навыков организации своей жизнедеятельности с учетом правил безопасного образа жизни;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детских объединений, формирование умений ученического самоуправления;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отборе содержания обучения  МАОУ «Чувашско-Сорминская СОШ»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учитывает: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Общий об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ъем внеурочной деятельности в МАОУ «Чувашско-Сорминская СОШ»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превышает 10 часов в неделю.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Один час в неделю отводится  на внеурочное занятие «Разговоры о важном».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  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 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учётом образовательных потребностей и интересов обучающихся, запросов родителей (законных представителей) несовершеннолетних обучаю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щихся, возможностей школы  в  МАОУ «Чувашско-Сорминская СОШ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могут реализоваться следующие </w:t>
      </w:r>
      <w:r w:rsidRPr="001F31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 внеурочной деятельности.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Спортивно-оздоровительная деятельность 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Проектно-исследовательская деятельность организуется как углубленное изучение учебных предметов в процессе совместной деятельности по выполнению проектов.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Художественно-эстетическая творческая деятельность 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культура 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Интеллектуальные марафоны 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«Учение с увлечением!» 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1F31AA" w:rsidRDefault="001F31AA" w:rsidP="00D9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F3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F3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 внеурочной деятельности НОО</w:t>
      </w:r>
    </w:p>
    <w:p w:rsidR="00F025D8" w:rsidRPr="001F31AA" w:rsidRDefault="00F025D8" w:rsidP="001F31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Style w:val="TableNormal"/>
        <w:tblW w:w="1047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24"/>
        <w:gridCol w:w="850"/>
        <w:gridCol w:w="851"/>
        <w:gridCol w:w="850"/>
        <w:gridCol w:w="851"/>
        <w:gridCol w:w="1134"/>
      </w:tblGrid>
      <w:tr w:rsidR="00F025D8" w:rsidRPr="007E0DC9" w:rsidTr="00F025D8">
        <w:trPr>
          <w:trHeight w:val="273"/>
        </w:trPr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025D8" w:rsidRPr="004864F4" w:rsidRDefault="00F025D8" w:rsidP="00F025D8">
            <w:pPr>
              <w:spacing w:before="5" w:line="242" w:lineRule="auto"/>
              <w:ind w:left="129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 внеурочной деятельности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spacing w:before="5"/>
              <w:ind w:left="102" w:right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  <w:r w:rsidRPr="00941BF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r w:rsidRPr="00941BF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D8" w:rsidRPr="00941BF1" w:rsidRDefault="00F025D8" w:rsidP="00F025D8">
            <w:pPr>
              <w:spacing w:before="5" w:line="248" w:lineRule="exact"/>
              <w:ind w:left="-7"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Количество</w:t>
            </w:r>
            <w:r w:rsidRPr="00941BF1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часов в</w:t>
            </w: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неделю/год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025D8" w:rsidRPr="004864F4" w:rsidRDefault="00F025D8" w:rsidP="00F025D8">
            <w:pPr>
              <w:spacing w:before="5" w:line="248" w:lineRule="exact"/>
              <w:ind w:left="-7" w:right="38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Всего</w:t>
            </w:r>
          </w:p>
        </w:tc>
      </w:tr>
      <w:tr w:rsidR="00F025D8" w:rsidRPr="007E0DC9" w:rsidTr="00F025D8">
        <w:trPr>
          <w:trHeight w:val="58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025D8" w:rsidRPr="00941BF1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25D8" w:rsidRPr="00941BF1" w:rsidRDefault="00F025D8" w:rsidP="00F025D8">
            <w:pPr>
              <w:spacing w:before="6" w:line="23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F025D8" w:rsidRPr="004864F4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025D8" w:rsidRPr="007E0DC9" w:rsidTr="00F025D8">
        <w:trPr>
          <w:trHeight w:val="551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Default="00F025D8" w:rsidP="00F025D8">
            <w:pPr>
              <w:spacing w:before="10"/>
              <w:ind w:lef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5D8" w:rsidRPr="00941BF1" w:rsidRDefault="00F025D8" w:rsidP="00F025D8">
            <w:pPr>
              <w:spacing w:before="10"/>
              <w:ind w:lef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Default="00F025D8" w:rsidP="00F025D8">
            <w:pPr>
              <w:spacing w:before="10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025D8" w:rsidRPr="00941BF1" w:rsidRDefault="00F025D8" w:rsidP="00F025D8">
            <w:pPr>
              <w:spacing w:before="10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Default="00F025D8" w:rsidP="00F025D8">
            <w:pPr>
              <w:spacing w:before="1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025D8" w:rsidRPr="00941BF1" w:rsidRDefault="00F025D8" w:rsidP="00F025D8">
            <w:pPr>
              <w:spacing w:before="1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Default="00F025D8" w:rsidP="00F025D8">
            <w:pPr>
              <w:spacing w:before="10"/>
              <w:ind w:left="-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025D8" w:rsidRPr="00941BF1" w:rsidRDefault="00F025D8" w:rsidP="00F025D8">
            <w:pPr>
              <w:spacing w:before="1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spacing w:before="1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5D8" w:rsidRPr="006A0357" w:rsidTr="00F025D8">
        <w:trPr>
          <w:trHeight w:val="324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5D8" w:rsidRPr="00583663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F025D8" w:rsidRPr="00583663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</w:p>
        </w:tc>
        <w:tc>
          <w:tcPr>
            <w:tcW w:w="35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25D8" w:rsidRPr="007E0DC9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6A0357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274"/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5D8" w:rsidRPr="00EE677C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25D8" w:rsidRPr="00A552B6" w:rsidRDefault="00F025D8" w:rsidP="00F025D8">
            <w:pPr>
              <w:spacing w:line="249" w:lineRule="exac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«Основы функциональной грамотности»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A552B6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6A0357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3/102</w:t>
            </w:r>
          </w:p>
        </w:tc>
      </w:tr>
      <w:tr w:rsidR="00F025D8" w:rsidRPr="006A0357" w:rsidTr="00F025D8">
        <w:trPr>
          <w:trHeight w:val="300"/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5D8" w:rsidRPr="00EE677C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25D8" w:rsidRPr="00941BF1" w:rsidRDefault="00F025D8" w:rsidP="00F025D8">
            <w:pPr>
              <w:ind w:left="1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ематические 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часы, предметные</w:t>
            </w:r>
            <w:r w:rsidRPr="007E0D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E0D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олимпиады,</w:t>
            </w:r>
            <w:r w:rsidRPr="00941B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викторины, </w:t>
            </w:r>
            <w:r w:rsidRPr="00941BF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41B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4864F4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6A0357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268"/>
        </w:trPr>
        <w:tc>
          <w:tcPr>
            <w:tcW w:w="2410" w:type="dxa"/>
            <w:vMerge w:val="restart"/>
            <w:tcBorders>
              <w:left w:val="single" w:sz="8" w:space="0" w:color="000000"/>
            </w:tcBorders>
          </w:tcPr>
          <w:p w:rsidR="00F025D8" w:rsidRPr="00583663" w:rsidRDefault="00F025D8" w:rsidP="00F025D8">
            <w:pPr>
              <w:spacing w:line="24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</w:p>
        </w:tc>
        <w:tc>
          <w:tcPr>
            <w:tcW w:w="3524" w:type="dxa"/>
          </w:tcPr>
          <w:p w:rsidR="00F025D8" w:rsidRPr="007E0DC9" w:rsidRDefault="00F025D8" w:rsidP="00F025D8">
            <w:pPr>
              <w:spacing w:line="24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2D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spacing w:line="24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line="248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268"/>
        </w:trPr>
        <w:tc>
          <w:tcPr>
            <w:tcW w:w="2410" w:type="dxa"/>
            <w:vMerge/>
            <w:tcBorders>
              <w:left w:val="single" w:sz="8" w:space="0" w:color="000000"/>
            </w:tcBorders>
          </w:tcPr>
          <w:p w:rsidR="00F025D8" w:rsidRPr="00EE677C" w:rsidRDefault="00F025D8" w:rsidP="00F025D8">
            <w:pPr>
              <w:spacing w:line="24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025D8" w:rsidRPr="00A552B6" w:rsidRDefault="00F025D8" w:rsidP="00F025D8">
            <w:pPr>
              <w:spacing w:line="24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«Шашки»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1/33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line="24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spacing w:line="24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line="24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line="248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2/67</w:t>
            </w:r>
          </w:p>
        </w:tc>
      </w:tr>
      <w:tr w:rsidR="00F025D8" w:rsidRPr="006A0357" w:rsidTr="00F025D8">
        <w:trPr>
          <w:trHeight w:val="810"/>
        </w:trPr>
        <w:tc>
          <w:tcPr>
            <w:tcW w:w="2410" w:type="dxa"/>
            <w:vMerge/>
            <w:tcBorders>
              <w:left w:val="single" w:sz="8" w:space="0" w:color="000000"/>
            </w:tcBorders>
          </w:tcPr>
          <w:p w:rsidR="00F025D8" w:rsidRPr="00EE677C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F025D8" w:rsidRPr="007E0DC9" w:rsidRDefault="00F025D8" w:rsidP="00F025D8">
            <w:pPr>
              <w:ind w:left="111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 часы,</w:t>
            </w:r>
            <w:r w:rsidRPr="007E0D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оревнования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7E0DC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7E0D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месячники, акции, веселые старты.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</w:tcPr>
          <w:p w:rsidR="00F025D8" w:rsidRPr="004864F4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9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25D8" w:rsidRPr="007E0DC9" w:rsidRDefault="00F025D8" w:rsidP="00F025D8">
            <w:pPr>
              <w:spacing w:line="24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5D8" w:rsidRPr="006A0357" w:rsidRDefault="00F025D8" w:rsidP="00F025D8">
            <w:pPr>
              <w:spacing w:line="24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280"/>
        </w:trPr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025D8" w:rsidRPr="00583663" w:rsidRDefault="00F025D8" w:rsidP="00F025D8">
            <w:pPr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</w:p>
        </w:tc>
        <w:tc>
          <w:tcPr>
            <w:tcW w:w="3524" w:type="dxa"/>
          </w:tcPr>
          <w:p w:rsidR="00F025D8" w:rsidRPr="007E0DC9" w:rsidRDefault="00F025D8" w:rsidP="00F025D8">
            <w:pPr>
              <w:spacing w:before="1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280"/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25D8" w:rsidRPr="00EE677C" w:rsidRDefault="00F025D8" w:rsidP="00F025D8">
            <w:pPr>
              <w:spacing w:before="10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F025D8" w:rsidRDefault="00F025D8" w:rsidP="00F025D8">
            <w:pPr>
              <w:spacing w:before="1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5D8" w:rsidRPr="001B021B" w:rsidRDefault="00F025D8" w:rsidP="00F025D8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F025D8" w:rsidRPr="001B021B" w:rsidRDefault="00F025D8" w:rsidP="00F025D8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2/68</w:t>
            </w:r>
          </w:p>
        </w:tc>
      </w:tr>
      <w:tr w:rsidR="00F025D8" w:rsidRPr="006A0357" w:rsidTr="00F025D8">
        <w:trPr>
          <w:trHeight w:val="1012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025D8" w:rsidRPr="00EE677C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7E0DC9" w:rsidRDefault="00F025D8" w:rsidP="00F025D8">
            <w:pPr>
              <w:spacing w:line="242" w:lineRule="auto"/>
              <w:ind w:left="1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</w:t>
            </w:r>
            <w:r w:rsidRPr="007E0D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праздничные мероприятия,</w:t>
            </w:r>
          </w:p>
          <w:p w:rsidR="00F025D8" w:rsidRPr="00583663" w:rsidRDefault="00F025D8" w:rsidP="00F025D8">
            <w:pPr>
              <w:spacing w:line="23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36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конкурсы,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посещение театров и  кинозалов, экскурсии, общественно- полезный труд.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A552B6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A552B6" w:rsidRDefault="00F025D8" w:rsidP="00F025D8">
            <w:pPr>
              <w:spacing w:line="244" w:lineRule="exact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A552B6" w:rsidRDefault="00F025D8" w:rsidP="00F025D8">
            <w:pPr>
              <w:spacing w:line="244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A552B6" w:rsidRDefault="00F025D8" w:rsidP="00F025D8">
            <w:pPr>
              <w:spacing w:line="244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5D8" w:rsidRPr="006A0357" w:rsidRDefault="00F025D8" w:rsidP="00F025D8">
            <w:pPr>
              <w:spacing w:line="244" w:lineRule="exact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647"/>
        </w:trPr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F025D8" w:rsidRPr="00A552B6" w:rsidRDefault="00F025D8" w:rsidP="00F025D8">
            <w:pPr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Духовно-нравственн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</w:p>
        </w:tc>
        <w:tc>
          <w:tcPr>
            <w:tcW w:w="3524" w:type="dxa"/>
          </w:tcPr>
          <w:p w:rsidR="00F025D8" w:rsidRPr="00A552B6" w:rsidRDefault="00F025D8" w:rsidP="00F025D8">
            <w:pPr>
              <w:spacing w:before="5" w:line="23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1/33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before="5" w:line="23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spacing w:line="244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line="24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line="244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508"/>
        </w:trPr>
        <w:tc>
          <w:tcPr>
            <w:tcW w:w="2410" w:type="dxa"/>
            <w:tcBorders>
              <w:left w:val="single" w:sz="8" w:space="0" w:color="000000"/>
            </w:tcBorders>
          </w:tcPr>
          <w:p w:rsidR="00F025D8" w:rsidRPr="00A552B6" w:rsidRDefault="00F025D8" w:rsidP="00F025D8">
            <w:pPr>
              <w:spacing w:line="249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EE6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</w:p>
        </w:tc>
        <w:tc>
          <w:tcPr>
            <w:tcW w:w="3524" w:type="dxa"/>
          </w:tcPr>
          <w:p w:rsidR="00F025D8" w:rsidRPr="007E0DC9" w:rsidRDefault="00F025D8" w:rsidP="00F025D8">
            <w:pPr>
              <w:spacing w:line="24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</w:t>
            </w:r>
            <w:r w:rsidRPr="007E0D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 w:rsidR="00F025D8" w:rsidRPr="007E0DC9" w:rsidRDefault="00F025D8" w:rsidP="00F025D8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F025D8" w:rsidRPr="007E0DC9" w:rsidRDefault="00F025D8" w:rsidP="00F025D8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C9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4/135</w:t>
            </w:r>
          </w:p>
        </w:tc>
      </w:tr>
      <w:tr w:rsidR="00F025D8" w:rsidRPr="006A0357" w:rsidTr="00F025D8">
        <w:trPr>
          <w:trHeight w:val="469"/>
        </w:trPr>
        <w:tc>
          <w:tcPr>
            <w:tcW w:w="5934" w:type="dxa"/>
            <w:gridSpan w:val="2"/>
          </w:tcPr>
          <w:p w:rsidR="00F025D8" w:rsidRPr="00A552B6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297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before="5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spacing w:before="5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39/1317</w:t>
            </w:r>
          </w:p>
        </w:tc>
      </w:tr>
      <w:tr w:rsidR="00F025D8" w:rsidRPr="006A0357" w:rsidTr="00F025D8">
        <w:trPr>
          <w:trHeight w:val="469"/>
        </w:trPr>
        <w:tc>
          <w:tcPr>
            <w:tcW w:w="5934" w:type="dxa"/>
            <w:gridSpan w:val="2"/>
          </w:tcPr>
          <w:p w:rsidR="00F025D8" w:rsidRPr="006A0357" w:rsidRDefault="00F025D8" w:rsidP="00F025D8">
            <w:pPr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  <w:p w:rsidR="00F025D8" w:rsidRDefault="00F025D8" w:rsidP="00F02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</w:t>
            </w:r>
            <w:r w:rsidRPr="006A03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spacing w:before="5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before="5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50" w:type="dxa"/>
          </w:tcPr>
          <w:p w:rsidR="00F025D8" w:rsidRPr="00A552B6" w:rsidRDefault="00F025D8" w:rsidP="00F025D8">
            <w:pPr>
              <w:spacing w:before="5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51" w:type="dxa"/>
          </w:tcPr>
          <w:p w:rsidR="00F025D8" w:rsidRPr="00A552B6" w:rsidRDefault="00F025D8" w:rsidP="00F025D8">
            <w:pPr>
              <w:spacing w:before="5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134" w:type="dxa"/>
          </w:tcPr>
          <w:p w:rsidR="00F025D8" w:rsidRPr="006A0357" w:rsidRDefault="00F025D8" w:rsidP="00F025D8">
            <w:pPr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40/1360</w:t>
            </w:r>
          </w:p>
        </w:tc>
      </w:tr>
    </w:tbl>
    <w:p w:rsidR="00F025D8" w:rsidRDefault="00F025D8" w:rsidP="00D9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_Hlk132546911"/>
      <w:r w:rsidRPr="00F025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Календарный план воспитательной работы НОО</w:t>
      </w:r>
      <w:bookmarkEnd w:id="1"/>
    </w:p>
    <w:p w:rsidR="00F025D8" w:rsidRPr="00F025D8" w:rsidRDefault="00F025D8" w:rsidP="00F02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Календарный план воспитательной работы составлен на основе Федерального  календарного  плана воспитательной работы.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 воспитательной работы может быть реализован в рамках урочной и внеурочной деятельности.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мероприятия  проводятся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сентября: День знаний;</w:t>
      </w:r>
    </w:p>
    <w:p w:rsidR="00F025D8" w:rsidRPr="00F025D8" w:rsidRDefault="00FC2911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 сентября: День окончания </w:t>
      </w:r>
      <w:r w:rsidR="00F025D8"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Второй мировой войны, День солидарности</w:t>
      </w:r>
      <w:r w:rsidR="00F025D8"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борьбе с терроризмом;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сентября : Международный день памяти жертв фашизма;</w:t>
      </w:r>
    </w:p>
    <w:p w:rsidR="00F025D8" w:rsidRPr="00F025D8" w:rsidRDefault="00F025D8" w:rsidP="0081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       13 сентября:  100 лет со дня рождения советской партизанки Зои Космодемьянской (1923—1941)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Октябрь: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октября: День защиты животных;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октября: День учителя;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октября: Международный день школьных библиотек;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Третье воскресенье октября: День отца.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Ноябрь: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ноября: День народного единства;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 ноября: День начала Нюрнбергского процесса;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 ноября:  День матери в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Последнее воскресенье ноября: День Матери;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Декабрь: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декабря: День добровольца (волонтера) в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Pr="00F025D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декабря: Международный день художника;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 декабря: День Героев Отечества;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декабря: День прав человека;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декабря: День Конституции Российской Федерации.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декабря: День принятия Федеральных конституционных законов о Государственных символах Российской Федерации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Январь: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января: День российского студенчества;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февраля: День разгрома советскими войсками немецко-фашистских войск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Сталинградской битве;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февраля: День российской науки;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 февраля: День памяти о россиянах, исполнявших служебный долг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за пределами Отечества;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 февраля: Международный день родного языка;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 февраля: День защитника Отечества.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Март: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марта: Международный женский день;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 марта: 450-летие со дня выхода первой «Азбуки» (печатной книги для обучения письму и чтению) Ивана Фёдорова (1574);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 марта: День воссоединения Крыма с Россией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марта: Всемирный день театра.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Апрель: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 апреля: всемирный день здоровья;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апреля: День космонавтики;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апреля: Всемирный день Земли;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апреля: День российского парламентаризма;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Май: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мая: Праздник Весны и Труда;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9 мая: День Победы;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 мая: Международный день музеев;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мая: День славянской письменности и культуры.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Июнь: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июня: День защиты детей;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 июня: День русского языка;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июня: День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июня: День памяти и скорби;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июня: День молодежи.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Июль: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июля: День семьи, любви и верности.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 июля: День Военно-морского флота;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Август: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Вторая суббота августа: День физкультурника;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августа: День физкультурника;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августа: День российского кино.</w:t>
      </w:r>
    </w:p>
    <w:p w:rsidR="00F025D8" w:rsidRDefault="00F025D8" w:rsidP="00F025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44"/>
        <w:gridCol w:w="31"/>
        <w:gridCol w:w="1327"/>
        <w:gridCol w:w="20"/>
        <w:gridCol w:w="140"/>
        <w:gridCol w:w="90"/>
        <w:gridCol w:w="30"/>
        <w:gridCol w:w="2029"/>
        <w:gridCol w:w="30"/>
        <w:gridCol w:w="46"/>
        <w:gridCol w:w="64"/>
        <w:gridCol w:w="30"/>
        <w:gridCol w:w="46"/>
        <w:gridCol w:w="7"/>
        <w:gridCol w:w="140"/>
        <w:gridCol w:w="2544"/>
        <w:gridCol w:w="137"/>
      </w:tblGrid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ВОСПИТАТЕЛЬНОЙ РАБОТЫ ШКОЛЫ  НА </w:t>
            </w:r>
            <w:r w:rsidR="00E2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Основные общешкольные дела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подъема и спуска Государственного флага РФ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Еженедельно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Администрация.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Торжественная линейка «Первый звонок»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23F2E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заместитель директора по УВР, 11 класс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Единый урок безопасности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23F2E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 Победы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23F2E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Осенний День Здоровья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физкультуры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старшеклассников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Школьные предметные олимпиады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«Золотая осень»: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«Осенняя сказка»;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и вторичного сырья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11-17.10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руководители, актив старшеклассников,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C2911" w:rsidRPr="00FC2911" w:rsidTr="00E23F2E">
        <w:trPr>
          <w:gridAfter w:val="1"/>
          <w:wAfter w:w="140" w:type="dxa"/>
          <w:trHeight w:val="217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Общешкольная акция «Единая Россия – сильная Россия!», посвящённая Дню народного единства:</w:t>
            </w:r>
          </w:p>
          <w:p w:rsidR="00FC2911" w:rsidRPr="00FC2911" w:rsidRDefault="00FC2911" w:rsidP="00FC2911">
            <w:pPr>
              <w:spacing w:after="0" w:line="240" w:lineRule="auto"/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часы;</w:t>
            </w:r>
          </w:p>
          <w:p w:rsidR="00FC2911" w:rsidRPr="00FC2911" w:rsidRDefault="00FC2911" w:rsidP="00FC2911">
            <w:pPr>
              <w:spacing w:after="0" w:line="240" w:lineRule="auto"/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плакатов.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5-10.11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правовой культуры «Права ребёнка – твои права»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вторая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матери: выставка рисунков, фотографий, акции по поздравлению мам с Днем матери, беседы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правовой защиты детей.  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рисунков, поделок, утренники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– День героев Отечества:</w:t>
            </w:r>
          </w:p>
          <w:p w:rsidR="00FC2911" w:rsidRPr="00FC2911" w:rsidRDefault="00FC2911" w:rsidP="00FC2911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«Герои России»;</w:t>
            </w:r>
          </w:p>
          <w:p w:rsidR="00FC2911" w:rsidRPr="00FC2911" w:rsidRDefault="00FC2911" w:rsidP="00FC2911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 в районный музей.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Природоохранная акция «Покормите птиц»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декабрь-февраль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trHeight w:val="899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города Сталинграда от немецко-фашистских захватчиков: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 памяти «Блокада Ленинграда»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последняя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МО учителей 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воинов-интернационалистов:</w:t>
            </w:r>
          </w:p>
          <w:p w:rsidR="00FC2911" w:rsidRPr="00FC2911" w:rsidRDefault="00FC2911" w:rsidP="00FC2911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участников боевых действий;</w:t>
            </w:r>
          </w:p>
          <w:p w:rsidR="00FC2911" w:rsidRPr="00FC2911" w:rsidRDefault="00FC2911" w:rsidP="00FC2911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с возложение памятной гирлянды к памятнику воинам-интернационалистам.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огоньки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«Поздравляем мальчиков и пап»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третья неделя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чтецов «Солдатами не рождаются…», посвящённый Дню защитников Отечества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последняя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«Весёлая Масленица»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актив старшеклассников,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  часы, посвященные вхождению Крыма и Севастополя в состав Российской Федерации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книги, неделя сказки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 зав. библиотекой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Весенняя неделя добра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 птиц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первая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биологии,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тематические классные часы, конкурс рисунков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 старшеклассников,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«Окна Победы», митинг, флеш-моб «День Победы»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9.05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актив старшеклассников,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спортивные соревнования «Весёлые старты»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старшеклассников, классные руководители, учитель физкультуры</w:t>
            </w:r>
          </w:p>
        </w:tc>
      </w:tr>
      <w:tr w:rsidR="00FC2911" w:rsidRPr="00FC2911" w:rsidTr="00E23F2E">
        <w:trPr>
          <w:gridAfter w:val="1"/>
          <w:wAfter w:w="140" w:type="dxa"/>
          <w:trHeight w:val="85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семьи:</w:t>
            </w:r>
          </w:p>
          <w:p w:rsidR="00FC2911" w:rsidRPr="00FC2911" w:rsidRDefault="00FC2911" w:rsidP="00FC2911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родителей;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Торжественная линейка «Последний звонок»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Праздник «День защиты детей»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1.06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</w:t>
            </w:r>
            <w:r w:rsid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иков, 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Интеллектуальные, познавательные, творческие мероприятия (согласно плану работы летнего пришкольного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 рисунков, плакатов, беседы по БДД (согласно плану работы летнего пришкольного лагеря)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Самоуправление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  классов, распределение обязанностей.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Профориентация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профориентации: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«Профессии моих родителей»,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«Все профессии важны – выбирай на вкус!»,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профориентационные беседы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E112D2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Школьные медиа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репортажей, рисунков на стенде в реакреации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 для размещения на школьном сайте и в соцсетях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817EF7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Детские общественные объединения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Трудовая акция «Школьный двор»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октябрь, 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</w:t>
            </w:r>
            <w:r w:rsid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каждым классом:  «Чистое село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чистая планета»,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«Памяти павших»,  «Посади дерево», «Подарок млад</w:t>
            </w:r>
            <w:r w:rsid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шему другу»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E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Организация предметно-пространственной среды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Оформление классных уголков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территории памятник</w:t>
            </w:r>
            <w:r w:rsid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Сентябрь, 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кабинетов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   родителями (законными представителями)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 школы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раз/четверть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информатики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 консультации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плану социального педагога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Социальный педагог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Профилактика и безопасность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безопасности (по профилактике ДДТТ, пожарной безопасности, экстремизма, терроризма,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преподаватель ОБЖ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безопасности, посвящённые Дню солидарности в борьбе с терроризмом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1-11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23F2E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03.09.23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3282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операции «Каникулы» - «Школа»: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не приступивших к учёбе;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учёт «трудных» и детей из семей соц. риска;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состоящих на учёте;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детям, оказавшимся в трудной жизненной ситуации.</w:t>
            </w:r>
          </w:p>
          <w:p w:rsidR="00FC2911" w:rsidRPr="00FC2911" w:rsidRDefault="00FC2911" w:rsidP="00FC29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C2911" w:rsidRPr="00FC2911" w:rsidTr="00FC2911">
        <w:trPr>
          <w:gridAfter w:val="1"/>
          <w:wAfter w:w="140" w:type="dxa"/>
          <w:trHeight w:val="2686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гражданской обороны (по пожарной безопасности,  личной безопасности в быту, общественных местах, в транспорте, правила оказания первой помощи, учебно-тренировочная  эвакуация учащихся из здания)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981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часы «Безопасный интернет»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 учитель информатики</w:t>
            </w:r>
          </w:p>
        </w:tc>
      </w:tr>
      <w:tr w:rsidR="00FC2911" w:rsidRPr="00FC2911" w:rsidTr="00FC2911">
        <w:trPr>
          <w:gridAfter w:val="1"/>
          <w:wAfter w:w="140" w:type="dxa"/>
          <w:trHeight w:val="844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просмотром тематических фильмов по профилактике ДДТТ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1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Классные руководители, 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«Безопасность на льду»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часы «Безопасные каникулы»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trHeight w:val="254"/>
          <w:jc w:val="center"/>
        </w:trPr>
        <w:tc>
          <w:tcPr>
            <w:tcW w:w="351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ЗОЖ!»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trHeight w:val="112"/>
          <w:jc w:val="center"/>
        </w:trPr>
        <w:tc>
          <w:tcPr>
            <w:tcW w:w="3510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рисунков, плакатов, беседы по БДД (согласно плану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летнего пришкольного лагеря)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1-4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363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Школа – территория здоровья</w:t>
            </w:r>
          </w:p>
        </w:tc>
      </w:tr>
      <w:tr w:rsidR="00FC2911" w:rsidRPr="00FC2911" w:rsidTr="00E23F2E">
        <w:trPr>
          <w:gridAfter w:val="1"/>
          <w:wAfter w:w="140" w:type="dxa"/>
          <w:trHeight w:val="250"/>
          <w:jc w:val="center"/>
        </w:trPr>
        <w:tc>
          <w:tcPr>
            <w:tcW w:w="3542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E23F2E">
        <w:trPr>
          <w:gridAfter w:val="1"/>
          <w:wAfter w:w="140" w:type="dxa"/>
          <w:trHeight w:val="250"/>
          <w:jc w:val="center"/>
        </w:trPr>
        <w:tc>
          <w:tcPr>
            <w:tcW w:w="3542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физической культуры</w:t>
            </w:r>
          </w:p>
        </w:tc>
      </w:tr>
      <w:tr w:rsidR="00FC2911" w:rsidRPr="00FC2911" w:rsidTr="00E23F2E">
        <w:trPr>
          <w:gridAfter w:val="1"/>
          <w:wAfter w:w="140" w:type="dxa"/>
          <w:trHeight w:val="250"/>
          <w:jc w:val="center"/>
        </w:trPr>
        <w:tc>
          <w:tcPr>
            <w:tcW w:w="3542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– Всемирный день отказа от курения: классные часы на тему «Я здоровье сберегу – сам себе я помогу!»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trHeight w:val="250"/>
          <w:jc w:val="center"/>
        </w:trPr>
        <w:tc>
          <w:tcPr>
            <w:tcW w:w="3542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«Здоровье – это здорово»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E23F2E">
        <w:trPr>
          <w:gridAfter w:val="1"/>
          <w:wAfter w:w="140" w:type="dxa"/>
          <w:trHeight w:val="254"/>
          <w:jc w:val="center"/>
        </w:trPr>
        <w:tc>
          <w:tcPr>
            <w:tcW w:w="3542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«Путешествие в страну Здоровье»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FC2911" w:rsidRPr="00FC2911" w:rsidTr="00E23F2E">
        <w:trPr>
          <w:gridAfter w:val="1"/>
          <w:wAfter w:w="140" w:type="dxa"/>
          <w:trHeight w:val="488"/>
          <w:jc w:val="center"/>
        </w:trPr>
        <w:tc>
          <w:tcPr>
            <w:tcW w:w="3542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оздоровительные мероприятия (согласно плану работы летнего пришкольного лагеря)</w:t>
            </w:r>
          </w:p>
        </w:tc>
        <w:tc>
          <w:tcPr>
            <w:tcW w:w="12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2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488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E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Модуль. Внешкольные мероприятия ( согласно планам Отдела образования )</w:t>
            </w:r>
          </w:p>
        </w:tc>
      </w:tr>
      <w:tr w:rsidR="00FC2911" w:rsidRPr="00FC2911" w:rsidTr="00FC2911">
        <w:trPr>
          <w:gridAfter w:val="1"/>
          <w:wAfter w:w="140" w:type="dxa"/>
          <w:trHeight w:val="547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индивидуальным по планам работы классных руководителей)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7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 деятельность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FC2911" w:rsidRPr="00FC2911" w:rsidTr="00E23F2E">
        <w:trPr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2911" w:rsidRDefault="00FC2911" w:rsidP="00F02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22" w:rsidRDefault="00E112D2" w:rsidP="00E1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1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bookmarkStart w:id="2" w:name="_Toc114264158"/>
    </w:p>
    <w:p w:rsidR="00483822" w:rsidRDefault="00483822" w:rsidP="00E1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83822" w:rsidRDefault="00483822" w:rsidP="00E1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83822" w:rsidRDefault="00483822" w:rsidP="00E1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83822" w:rsidRDefault="00483822" w:rsidP="00E1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bookmarkEnd w:id="2"/>
    <w:p w:rsidR="00483822" w:rsidRDefault="00483822" w:rsidP="00E1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sectPr w:rsidR="00483822" w:rsidSect="00E56D69">
      <w:footerReference w:type="default" r:id="rId7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C2" w:rsidRDefault="009D21C2" w:rsidP="00F12730">
      <w:pPr>
        <w:spacing w:after="0" w:line="240" w:lineRule="auto"/>
      </w:pPr>
      <w:r>
        <w:separator/>
      </w:r>
    </w:p>
  </w:endnote>
  <w:endnote w:type="continuationSeparator" w:id="0">
    <w:p w:rsidR="009D21C2" w:rsidRDefault="009D21C2" w:rsidP="00F1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7197"/>
      <w:docPartObj>
        <w:docPartGallery w:val="Page Numbers (Bottom of Page)"/>
        <w:docPartUnique/>
      </w:docPartObj>
    </w:sdtPr>
    <w:sdtContent>
      <w:p w:rsidR="009D21C2" w:rsidRDefault="009D21C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1C2" w:rsidRDefault="009D21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C2" w:rsidRDefault="009D21C2" w:rsidP="00F12730">
      <w:pPr>
        <w:spacing w:after="0" w:line="240" w:lineRule="auto"/>
      </w:pPr>
      <w:r>
        <w:separator/>
      </w:r>
    </w:p>
  </w:footnote>
  <w:footnote w:type="continuationSeparator" w:id="0">
    <w:p w:rsidR="009D21C2" w:rsidRDefault="009D21C2" w:rsidP="00F1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3AE"/>
    <w:multiLevelType w:val="multilevel"/>
    <w:tmpl w:val="244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CF2C71"/>
    <w:multiLevelType w:val="hybridMultilevel"/>
    <w:tmpl w:val="D4601620"/>
    <w:lvl w:ilvl="0" w:tplc="B8EE288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9E"/>
    <w:rsid w:val="000D42C5"/>
    <w:rsid w:val="000F4DF6"/>
    <w:rsid w:val="00100A64"/>
    <w:rsid w:val="00111E94"/>
    <w:rsid w:val="001141AC"/>
    <w:rsid w:val="00123547"/>
    <w:rsid w:val="001649B9"/>
    <w:rsid w:val="001775AC"/>
    <w:rsid w:val="001B53FE"/>
    <w:rsid w:val="001C286A"/>
    <w:rsid w:val="001C5C2B"/>
    <w:rsid w:val="001F31AA"/>
    <w:rsid w:val="00267D32"/>
    <w:rsid w:val="002819DE"/>
    <w:rsid w:val="0029677E"/>
    <w:rsid w:val="00387EF0"/>
    <w:rsid w:val="003F0591"/>
    <w:rsid w:val="00450795"/>
    <w:rsid w:val="00483822"/>
    <w:rsid w:val="004F18D0"/>
    <w:rsid w:val="004F7B70"/>
    <w:rsid w:val="0058211C"/>
    <w:rsid w:val="00605016"/>
    <w:rsid w:val="006D6F0C"/>
    <w:rsid w:val="006F38A5"/>
    <w:rsid w:val="00752321"/>
    <w:rsid w:val="00781782"/>
    <w:rsid w:val="007D3A70"/>
    <w:rsid w:val="007E7C2D"/>
    <w:rsid w:val="008105D2"/>
    <w:rsid w:val="00817EF7"/>
    <w:rsid w:val="0084151D"/>
    <w:rsid w:val="008B129E"/>
    <w:rsid w:val="008F18B9"/>
    <w:rsid w:val="009418B0"/>
    <w:rsid w:val="00955C45"/>
    <w:rsid w:val="009713FD"/>
    <w:rsid w:val="009D21C2"/>
    <w:rsid w:val="009F0884"/>
    <w:rsid w:val="00A51964"/>
    <w:rsid w:val="00A85C9E"/>
    <w:rsid w:val="00AD0411"/>
    <w:rsid w:val="00AD4E6D"/>
    <w:rsid w:val="00B35B14"/>
    <w:rsid w:val="00C04FF2"/>
    <w:rsid w:val="00C359C7"/>
    <w:rsid w:val="00C5310C"/>
    <w:rsid w:val="00D01DFB"/>
    <w:rsid w:val="00D91B8E"/>
    <w:rsid w:val="00D928D8"/>
    <w:rsid w:val="00D9328D"/>
    <w:rsid w:val="00D97468"/>
    <w:rsid w:val="00E112D2"/>
    <w:rsid w:val="00E23F2E"/>
    <w:rsid w:val="00E47E9C"/>
    <w:rsid w:val="00E54BD8"/>
    <w:rsid w:val="00E56D69"/>
    <w:rsid w:val="00E951E8"/>
    <w:rsid w:val="00EF0DC6"/>
    <w:rsid w:val="00F025D8"/>
    <w:rsid w:val="00F12730"/>
    <w:rsid w:val="00F62540"/>
    <w:rsid w:val="00F930CC"/>
    <w:rsid w:val="00F97C6F"/>
    <w:rsid w:val="00FC2911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C426"/>
  <w15:docId w15:val="{325FBC67-1A10-4C51-83F5-2F8F593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14"/>
  </w:style>
  <w:style w:type="paragraph" w:styleId="1">
    <w:name w:val="heading 1"/>
    <w:basedOn w:val="a"/>
    <w:link w:val="10"/>
    <w:uiPriority w:val="9"/>
    <w:qFormat/>
    <w:rsid w:val="00A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uiPriority w:val="99"/>
    <w:semiHidden/>
    <w:unhideWhenUsed/>
    <w:rsid w:val="00AD0411"/>
  </w:style>
  <w:style w:type="paragraph" w:customStyle="1" w:styleId="27">
    <w:name w:val="27"/>
    <w:basedOn w:val="a"/>
    <w:rsid w:val="00A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AD0411"/>
  </w:style>
  <w:style w:type="paragraph" w:styleId="a4">
    <w:name w:val="List Paragraph"/>
    <w:basedOn w:val="a"/>
    <w:uiPriority w:val="34"/>
    <w:qFormat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bullet">
    <w:name w:val="list-bullet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9F0884"/>
  </w:style>
  <w:style w:type="paragraph" w:customStyle="1" w:styleId="list-dash">
    <w:name w:val="list-dash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F0884"/>
  </w:style>
  <w:style w:type="character" w:customStyle="1" w:styleId="bolditalic">
    <w:name w:val="bolditalic"/>
    <w:basedOn w:val="a0"/>
    <w:rsid w:val="009F0884"/>
  </w:style>
  <w:style w:type="paragraph" w:customStyle="1" w:styleId="13normdoc-header-2">
    <w:name w:val="13normdoc-header-2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bul">
    <w:name w:val="13normdoc-bul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basedOn w:val="a0"/>
    <w:rsid w:val="001141AC"/>
  </w:style>
  <w:style w:type="paragraph" w:customStyle="1" w:styleId="13normdoc-lst-form">
    <w:name w:val="13normdoc-lst-form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7D32"/>
  </w:style>
  <w:style w:type="paragraph" w:customStyle="1" w:styleId="msonormal0">
    <w:name w:val="msonormal"/>
    <w:basedOn w:val="a"/>
    <w:rsid w:val="002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2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55C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730"/>
  </w:style>
  <w:style w:type="paragraph" w:styleId="a8">
    <w:name w:val="footer"/>
    <w:basedOn w:val="a"/>
    <w:link w:val="a9"/>
    <w:uiPriority w:val="99"/>
    <w:unhideWhenUsed/>
    <w:rsid w:val="00F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730"/>
  </w:style>
  <w:style w:type="paragraph" w:styleId="aa">
    <w:name w:val="Balloon Text"/>
    <w:basedOn w:val="a"/>
    <w:link w:val="ab"/>
    <w:uiPriority w:val="99"/>
    <w:semiHidden/>
    <w:unhideWhenUsed/>
    <w:rsid w:val="00EF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DC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59"/>
    <w:rsid w:val="008F18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5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42</Pages>
  <Words>15545</Words>
  <Characters>88610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22</cp:revision>
  <cp:lastPrinted>2023-10-12T11:31:00Z</cp:lastPrinted>
  <dcterms:created xsi:type="dcterms:W3CDTF">2023-10-09T16:23:00Z</dcterms:created>
  <dcterms:modified xsi:type="dcterms:W3CDTF">2023-10-24T16:15:00Z</dcterms:modified>
</cp:coreProperties>
</file>