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F3C" w:rsidRPr="00894106" w:rsidRDefault="00ED5855">
      <w:pPr>
        <w:spacing w:after="0" w:line="408" w:lineRule="auto"/>
        <w:ind w:left="120"/>
        <w:jc w:val="center"/>
        <w:rPr>
          <w:lang w:val="ru-RU"/>
        </w:rPr>
      </w:pPr>
      <w:bookmarkStart w:id="0" w:name="block-16033629"/>
      <w:bookmarkStart w:id="1" w:name="_GoBack"/>
      <w:bookmarkEnd w:id="1"/>
      <w:r w:rsidRPr="0089410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B3F3C" w:rsidRPr="00894106" w:rsidRDefault="00ED5855">
      <w:pPr>
        <w:spacing w:after="0" w:line="408" w:lineRule="auto"/>
        <w:ind w:left="120"/>
        <w:jc w:val="center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9bd104d-6082-47bd-8132-2766a2040a6c"/>
      <w:r w:rsidRPr="0089410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  <w:bookmarkEnd w:id="2"/>
      <w:r w:rsidRPr="00894106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7B3F3C" w:rsidRPr="00894106" w:rsidRDefault="00ED5855">
      <w:pPr>
        <w:spacing w:after="0" w:line="408" w:lineRule="auto"/>
        <w:ind w:left="120"/>
        <w:jc w:val="center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3" w:name="34df4a62-8dcd-4a78-a0bb-c2323fe584ec"/>
      <w:r w:rsidRPr="00894106">
        <w:rPr>
          <w:rFonts w:ascii="Times New Roman" w:hAnsi="Times New Roman"/>
          <w:b/>
          <w:color w:val="000000"/>
          <w:sz w:val="28"/>
          <w:lang w:val="ru-RU"/>
        </w:rPr>
        <w:t>Вурнарский муниципальный округ</w:t>
      </w:r>
      <w:bookmarkEnd w:id="3"/>
      <w:r w:rsidRPr="00894106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894106">
        <w:rPr>
          <w:rFonts w:ascii="Times New Roman" w:hAnsi="Times New Roman"/>
          <w:color w:val="000000"/>
          <w:sz w:val="28"/>
          <w:lang w:val="ru-RU"/>
        </w:rPr>
        <w:t>​</w:t>
      </w:r>
    </w:p>
    <w:p w:rsidR="007B3F3C" w:rsidRPr="00894106" w:rsidRDefault="00ED5855">
      <w:pPr>
        <w:spacing w:after="0" w:line="408" w:lineRule="auto"/>
        <w:ind w:left="120"/>
        <w:jc w:val="center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МБОУ "Калининская СОШ"</w:t>
      </w:r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7B3F3C">
      <w:pPr>
        <w:spacing w:after="0"/>
        <w:ind w:left="120"/>
        <w:rPr>
          <w:lang w:val="ru-RU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894106">
        <w:tc>
          <w:tcPr>
            <w:tcW w:w="3114" w:type="dxa"/>
          </w:tcPr>
          <w:p w:rsidR="00C53FFE" w:rsidRPr="0040209D" w:rsidRDefault="00903A6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903A6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D585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ED585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ED585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ED585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Петрова Д.Г.</w:t>
            </w:r>
          </w:p>
          <w:p w:rsidR="000E6D86" w:rsidRDefault="00ED585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№133-д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03A6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B3F3C" w:rsidRDefault="007B3F3C">
      <w:pPr>
        <w:spacing w:after="0"/>
        <w:ind w:left="120"/>
      </w:pPr>
    </w:p>
    <w:p w:rsidR="007B3F3C" w:rsidRDefault="00ED585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7B3F3C" w:rsidRDefault="007B3F3C">
      <w:pPr>
        <w:spacing w:after="0"/>
        <w:ind w:left="120"/>
      </w:pPr>
    </w:p>
    <w:p w:rsidR="007B3F3C" w:rsidRDefault="007B3F3C">
      <w:pPr>
        <w:spacing w:after="0"/>
        <w:ind w:left="120"/>
      </w:pPr>
    </w:p>
    <w:p w:rsidR="007B3F3C" w:rsidRDefault="007B3F3C">
      <w:pPr>
        <w:spacing w:after="0"/>
        <w:ind w:left="120"/>
      </w:pPr>
    </w:p>
    <w:p w:rsidR="007B3F3C" w:rsidRDefault="00ED585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B3F3C" w:rsidRDefault="00ED585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2163405)</w:t>
      </w:r>
    </w:p>
    <w:p w:rsidR="007B3F3C" w:rsidRDefault="007B3F3C">
      <w:pPr>
        <w:spacing w:after="0"/>
        <w:ind w:left="120"/>
        <w:jc w:val="center"/>
      </w:pPr>
    </w:p>
    <w:p w:rsidR="007B3F3C" w:rsidRDefault="00ED5855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7B3F3C" w:rsidRDefault="00ED5855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5-7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7B3F3C">
      <w:pPr>
        <w:spacing w:after="0"/>
        <w:ind w:left="120"/>
        <w:jc w:val="center"/>
      </w:pPr>
    </w:p>
    <w:p w:rsidR="007B3F3C" w:rsidRDefault="00ED5855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​</w:t>
      </w:r>
      <w:bookmarkStart w:id="4" w:name="6129fc25-1484-4cce-a161-840ff826026d"/>
      <w:r>
        <w:rPr>
          <w:rFonts w:ascii="Times New Roman" w:hAnsi="Times New Roman"/>
          <w:b/>
          <w:color w:val="000000"/>
          <w:sz w:val="28"/>
        </w:rPr>
        <w:t xml:space="preserve">с. </w:t>
      </w:r>
      <w:proofErr w:type="spellStart"/>
      <w:r>
        <w:rPr>
          <w:rFonts w:ascii="Times New Roman" w:hAnsi="Times New Roman"/>
          <w:b/>
          <w:color w:val="000000"/>
          <w:sz w:val="28"/>
        </w:rPr>
        <w:t>Калинино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62614f64-10de-4f5c-96b5-e9621fb5538a"/>
      <w:r>
        <w:rPr>
          <w:rFonts w:ascii="Times New Roman" w:hAnsi="Times New Roman"/>
          <w:b/>
          <w:color w:val="000000"/>
          <w:sz w:val="28"/>
        </w:rPr>
        <w:t>2023</w:t>
      </w:r>
      <w:bookmarkEnd w:id="5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7B3F3C" w:rsidRDefault="007B3F3C">
      <w:pPr>
        <w:spacing w:after="0"/>
        <w:ind w:left="120"/>
      </w:pPr>
    </w:p>
    <w:p w:rsidR="007B3F3C" w:rsidRDefault="007B3F3C">
      <w:pPr>
        <w:sectPr w:rsidR="007B3F3C">
          <w:pgSz w:w="11906" w:h="16383"/>
          <w:pgMar w:top="1134" w:right="850" w:bottom="1134" w:left="1701" w:header="720" w:footer="720" w:gutter="0"/>
          <w:cols w:space="720"/>
        </w:sectPr>
      </w:pPr>
    </w:p>
    <w:p w:rsidR="007B3F3C" w:rsidRDefault="00ED5855">
      <w:pPr>
        <w:spacing w:after="0" w:line="264" w:lineRule="auto"/>
        <w:ind w:left="120"/>
        <w:jc w:val="both"/>
      </w:pPr>
      <w:bookmarkStart w:id="6" w:name="block-16033630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7B3F3C" w:rsidRDefault="007B3F3C">
      <w:pPr>
        <w:spacing w:after="0" w:line="264" w:lineRule="auto"/>
        <w:ind w:left="120"/>
        <w:jc w:val="both"/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навыков эстетического видения и преобразования мира;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037c86a0-0100-46f4-8a06-fc1394a836a9"/>
      <w:r w:rsidRPr="0089410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</w:t>
      </w:r>
      <w:proofErr w:type="gramStart"/>
      <w:r w:rsidRPr="00894106">
        <w:rPr>
          <w:rFonts w:ascii="Times New Roman" w:hAnsi="Times New Roman"/>
          <w:color w:val="000000"/>
          <w:sz w:val="28"/>
          <w:lang w:val="ru-RU"/>
        </w:rPr>
        <w:t>).</w:t>
      </w:r>
      <w:bookmarkEnd w:id="7"/>
      <w:r w:rsidRPr="00894106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894106">
        <w:rPr>
          <w:rFonts w:ascii="Times New Roman" w:hAnsi="Times New Roman"/>
          <w:color w:val="000000"/>
          <w:sz w:val="28"/>
          <w:lang w:val="ru-RU"/>
        </w:rPr>
        <w:t>‌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</w:t>
      </w: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психологическими возрастными особенностями обучающихся, принципом системности обучения и опытом педагогической работы.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‌</w:t>
      </w: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​</w:t>
      </w:r>
    </w:p>
    <w:p w:rsidR="007B3F3C" w:rsidRPr="00894106" w:rsidRDefault="007B3F3C">
      <w:pPr>
        <w:rPr>
          <w:lang w:val="ru-RU"/>
        </w:rPr>
        <w:sectPr w:rsidR="007B3F3C" w:rsidRPr="00894106">
          <w:pgSz w:w="11906" w:h="16383"/>
          <w:pgMar w:top="1134" w:right="850" w:bottom="1134" w:left="1701" w:header="720" w:footer="720" w:gutter="0"/>
          <w:cols w:space="720"/>
        </w:sectPr>
      </w:pP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  <w:bookmarkStart w:id="8" w:name="block-16033632"/>
      <w:bookmarkEnd w:id="6"/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​</w:t>
      </w:r>
      <w:r w:rsidRPr="00894106">
        <w:rPr>
          <w:rFonts w:ascii="Calibri" w:hAnsi="Calibri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​Пространственные и временные виды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Становление образа родной природы в произведениях А.Венецианова и его учеников: А.Саврасова,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Городской пейзаж в творчестве мастеров искусства. Многообразие в понимании образа города.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7B3F3C" w:rsidRPr="00894106" w:rsidRDefault="007B3F3C">
      <w:pPr>
        <w:spacing w:after="0"/>
        <w:ind w:left="120"/>
        <w:rPr>
          <w:lang w:val="ru-RU"/>
        </w:rPr>
      </w:pPr>
      <w:bookmarkStart w:id="9" w:name="_Toc137210403"/>
      <w:bookmarkEnd w:id="9"/>
    </w:p>
    <w:p w:rsidR="007B3F3C" w:rsidRPr="00894106" w:rsidRDefault="00ED5855">
      <w:pPr>
        <w:spacing w:after="0"/>
        <w:ind w:left="120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7B3F3C" w:rsidRPr="00894106" w:rsidRDefault="007B3F3C">
      <w:pPr>
        <w:spacing w:after="0"/>
        <w:ind w:left="120"/>
        <w:rPr>
          <w:lang w:val="ru-RU"/>
        </w:rPr>
      </w:pPr>
      <w:bookmarkStart w:id="10" w:name="_Toc139632456"/>
      <w:bookmarkEnd w:id="10"/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Calibri" w:hAnsi="Calibri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  <w:r w:rsidRPr="00894106">
        <w:rPr>
          <w:rFonts w:ascii="Times New Roman" w:hAnsi="Times New Roman"/>
          <w:color w:val="000000"/>
          <w:sz w:val="28"/>
          <w:lang w:val="ru-RU"/>
        </w:rPr>
        <w:t>​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Рождение театра в древнейших обрядах. История развития искусства театра.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Роль освещения в портретном образе. Фотография постановочная и документальная.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​</w:t>
      </w:r>
    </w:p>
    <w:p w:rsidR="007B3F3C" w:rsidRPr="00894106" w:rsidRDefault="007B3F3C">
      <w:pPr>
        <w:rPr>
          <w:lang w:val="ru-RU"/>
        </w:rPr>
        <w:sectPr w:rsidR="007B3F3C" w:rsidRPr="00894106">
          <w:pgSz w:w="11906" w:h="16383"/>
          <w:pgMar w:top="1134" w:right="850" w:bottom="1134" w:left="1701" w:header="720" w:footer="720" w:gutter="0"/>
          <w:cols w:space="720"/>
        </w:sect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bookmarkStart w:id="11" w:name="block-16033633"/>
      <w:bookmarkEnd w:id="8"/>
      <w:r w:rsidRPr="0089410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7B3F3C" w:rsidRPr="00894106" w:rsidRDefault="007B3F3C">
      <w:pPr>
        <w:spacing w:after="0" w:line="264" w:lineRule="auto"/>
        <w:ind w:firstLine="600"/>
        <w:jc w:val="both"/>
        <w:rPr>
          <w:lang w:val="ru-RU"/>
        </w:rPr>
      </w:pPr>
      <w:bookmarkStart w:id="12" w:name="_Toc124264881"/>
      <w:bookmarkEnd w:id="12"/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​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</w:t>
      </w: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894106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художественной деятельности на занятиях изобразительным искусством ставятся задачи воспитания наблюдательности – умений активно, </w:t>
      </w: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7B3F3C" w:rsidRPr="00894106" w:rsidRDefault="00ED5855">
      <w:pPr>
        <w:spacing w:after="0"/>
        <w:ind w:left="120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7B3F3C" w:rsidRPr="00894106" w:rsidRDefault="00ED58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7B3F3C" w:rsidRDefault="00ED585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B3F3C" w:rsidRPr="00894106" w:rsidRDefault="00ED58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7B3F3C" w:rsidRDefault="00ED585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B3F3C" w:rsidRPr="00894106" w:rsidRDefault="00ED58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7B3F3C" w:rsidRDefault="00ED585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B3F3C" w:rsidRPr="00894106" w:rsidRDefault="00ED58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7B3F3C" w:rsidRPr="00894106" w:rsidRDefault="00ED58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7B3F3C" w:rsidRPr="00894106" w:rsidRDefault="00ED58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7B3F3C" w:rsidRPr="00894106" w:rsidRDefault="00ED58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7B3F3C" w:rsidRPr="00894106" w:rsidRDefault="00ED58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7B3F3C" w:rsidRPr="00894106" w:rsidRDefault="00ED58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7B3F3C" w:rsidRPr="00894106" w:rsidRDefault="00ED58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7B3F3C" w:rsidRPr="00894106" w:rsidRDefault="00ED58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7B3F3C" w:rsidRPr="00894106" w:rsidRDefault="00ED58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7B3F3C" w:rsidRDefault="00ED5855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7B3F3C" w:rsidRPr="00894106" w:rsidRDefault="00ED58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7B3F3C" w:rsidRPr="00894106" w:rsidRDefault="00ED58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7B3F3C" w:rsidRPr="00894106" w:rsidRDefault="00ED58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ED58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7B3F3C" w:rsidRPr="00894106" w:rsidRDefault="00ED58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7B3F3C" w:rsidRPr="00894106" w:rsidRDefault="00ED58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7B3F3C" w:rsidRPr="00894106" w:rsidRDefault="00ED58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7B3F3C" w:rsidRPr="00894106" w:rsidRDefault="00ED58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​</w:t>
      </w: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7B3F3C" w:rsidRPr="00894106" w:rsidRDefault="00ED585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7B3F3C" w:rsidRPr="00894106" w:rsidRDefault="00ED585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7B3F3C" w:rsidRPr="00894106" w:rsidRDefault="00ED585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7B3F3C" w:rsidRPr="00894106" w:rsidRDefault="00ED585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7B3F3C" w:rsidRPr="00894106" w:rsidRDefault="00ED585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7B3F3C" w:rsidRPr="00894106" w:rsidRDefault="00ED585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7B3F3C" w:rsidRPr="00894106" w:rsidRDefault="00ED585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7B3F3C" w:rsidRPr="00894106" w:rsidRDefault="00ED585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7B3F3C" w:rsidRPr="00894106" w:rsidRDefault="00ED585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7B3F3C" w:rsidRPr="00894106" w:rsidRDefault="00ED585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7B3F3C" w:rsidRPr="00894106" w:rsidRDefault="007B3F3C">
      <w:pPr>
        <w:spacing w:after="0"/>
        <w:ind w:left="120"/>
        <w:rPr>
          <w:lang w:val="ru-RU"/>
        </w:rPr>
      </w:pPr>
      <w:bookmarkStart w:id="13" w:name="_Toc124264882"/>
      <w:bookmarkEnd w:id="13"/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ED5855">
      <w:pPr>
        <w:spacing w:after="0"/>
        <w:ind w:left="120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жилой </w:t>
      </w: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среды в древней истории человечества, о присутствии в древних орнаментах символического описания мира;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понимать содержание понятий «тон», «тональные отношения» и иметь опыт их визуального анализа;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объяснять понятие формальной композиции и её значение как основы языка конструктивных искусств;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7B3F3C" w:rsidRPr="00894106" w:rsidRDefault="007B3F3C">
      <w:pPr>
        <w:spacing w:after="0" w:line="264" w:lineRule="auto"/>
        <w:ind w:left="120"/>
        <w:jc w:val="both"/>
        <w:rPr>
          <w:lang w:val="ru-RU"/>
        </w:rPr>
      </w:pP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894106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89410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сценографии и символическом характере сценического образа;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lastRenderedPageBreak/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7B3F3C" w:rsidRPr="00894106" w:rsidRDefault="00ED5855">
      <w:pPr>
        <w:spacing w:after="0" w:line="264" w:lineRule="auto"/>
        <w:ind w:firstLine="600"/>
        <w:jc w:val="both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7B3F3C" w:rsidRPr="00894106" w:rsidRDefault="00ED5855">
      <w:pPr>
        <w:spacing w:after="0" w:line="264" w:lineRule="auto"/>
        <w:ind w:left="120"/>
        <w:jc w:val="both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:rsidR="007B3F3C" w:rsidRPr="00894106" w:rsidRDefault="007B3F3C">
      <w:pPr>
        <w:rPr>
          <w:lang w:val="ru-RU"/>
        </w:rPr>
        <w:sectPr w:rsidR="007B3F3C" w:rsidRPr="00894106">
          <w:pgSz w:w="11906" w:h="16383"/>
          <w:pgMar w:top="1134" w:right="850" w:bottom="1134" w:left="1701" w:header="720" w:footer="720" w:gutter="0"/>
          <w:cols w:space="720"/>
        </w:sectPr>
      </w:pPr>
    </w:p>
    <w:p w:rsidR="007B3F3C" w:rsidRPr="00894106" w:rsidRDefault="00ED5855">
      <w:pPr>
        <w:spacing w:after="0"/>
        <w:ind w:left="120"/>
        <w:rPr>
          <w:lang w:val="ru-RU"/>
        </w:rPr>
      </w:pPr>
      <w:bookmarkStart w:id="14" w:name="block-16033627"/>
      <w:bookmarkEnd w:id="11"/>
      <w:r w:rsidRPr="008941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7B3F3C" w:rsidRPr="00894106" w:rsidRDefault="00ED5855">
      <w:pPr>
        <w:spacing w:after="0"/>
        <w:ind w:left="120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4370"/>
        <w:gridCol w:w="2159"/>
        <w:gridCol w:w="2218"/>
        <w:gridCol w:w="3758"/>
      </w:tblGrid>
      <w:tr w:rsidR="007B3F3C">
        <w:trPr>
          <w:trHeight w:val="144"/>
          <w:tblCellSpacing w:w="20" w:type="nil"/>
        </w:trPr>
        <w:tc>
          <w:tcPr>
            <w:tcW w:w="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7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</w:tr>
      <w:tr w:rsidR="007B3F3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  <w:jc w:val="center"/>
            </w:pP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37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6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22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3766" w:type="dxa"/>
            <w:tcMar>
              <w:top w:w="50" w:type="dxa"/>
              <w:left w:w="100" w:type="dxa"/>
            </w:tcMar>
            <w:vAlign w:val="center"/>
          </w:tcPr>
          <w:p w:rsidR="007B3F3C" w:rsidRDefault="007B3F3C"/>
        </w:tc>
      </w:tr>
    </w:tbl>
    <w:p w:rsidR="007B3F3C" w:rsidRDefault="007B3F3C">
      <w:pPr>
        <w:sectPr w:rsidR="007B3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F3C" w:rsidRPr="00894106" w:rsidRDefault="00ED5855">
      <w:pPr>
        <w:spacing w:after="0"/>
        <w:ind w:left="120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2037"/>
        <w:gridCol w:w="2131"/>
        <w:gridCol w:w="3537"/>
      </w:tblGrid>
      <w:tr w:rsidR="007B3F3C">
        <w:trPr>
          <w:trHeight w:val="144"/>
          <w:tblCellSpacing w:w="20" w:type="nil"/>
        </w:trPr>
        <w:tc>
          <w:tcPr>
            <w:tcW w:w="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</w:tr>
      <w:tr w:rsidR="007B3F3C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/>
        </w:tc>
      </w:tr>
    </w:tbl>
    <w:p w:rsidR="007B3F3C" w:rsidRDefault="007B3F3C">
      <w:pPr>
        <w:sectPr w:rsidR="007B3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F3C" w:rsidRPr="00894106" w:rsidRDefault="00ED5855">
      <w:pPr>
        <w:spacing w:after="0"/>
        <w:ind w:left="120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2037"/>
        <w:gridCol w:w="2131"/>
        <w:gridCol w:w="3537"/>
      </w:tblGrid>
      <w:tr w:rsidR="007B3F3C">
        <w:trPr>
          <w:trHeight w:val="144"/>
          <w:tblCellSpacing w:w="20" w:type="nil"/>
        </w:trPr>
        <w:tc>
          <w:tcPr>
            <w:tcW w:w="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</w:tr>
      <w:tr w:rsidR="007B3F3C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  <w:jc w:val="center"/>
            </w:pP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64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129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3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3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3537" w:type="dxa"/>
            <w:tcMar>
              <w:top w:w="50" w:type="dxa"/>
              <w:left w:w="100" w:type="dxa"/>
            </w:tcMar>
            <w:vAlign w:val="center"/>
          </w:tcPr>
          <w:p w:rsidR="007B3F3C" w:rsidRDefault="007B3F3C"/>
        </w:tc>
      </w:tr>
    </w:tbl>
    <w:p w:rsidR="007B3F3C" w:rsidRDefault="007B3F3C">
      <w:pPr>
        <w:sectPr w:rsidR="007B3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F3C" w:rsidRDefault="007B3F3C">
      <w:pPr>
        <w:sectPr w:rsidR="007B3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F3C" w:rsidRDefault="00ED5855">
      <w:pPr>
        <w:spacing w:after="0"/>
        <w:ind w:left="120"/>
      </w:pPr>
      <w:bookmarkStart w:id="15" w:name="block-1603362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B3F3C" w:rsidRDefault="00ED58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1"/>
        <w:gridCol w:w="4510"/>
        <w:gridCol w:w="2443"/>
        <w:gridCol w:w="2411"/>
        <w:gridCol w:w="2819"/>
      </w:tblGrid>
      <w:tr w:rsidR="007B3F3C">
        <w:trPr>
          <w:trHeight w:val="144"/>
          <w:tblCellSpacing w:w="20" w:type="nil"/>
        </w:trPr>
        <w:tc>
          <w:tcPr>
            <w:tcW w:w="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Декоративно-прикладное искусство и человек: обсуждаем многообразие прикладного искусства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  <w:jc w:val="center"/>
            </w:pP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народном искусстве: выполняем рисунок или лепим узоры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Убранство русской избы: выполняем фрагмент украшения избы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избы: изображение крестьянского интерьера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быта: выполняем эскиз формы прялки или посуды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(продолжение): выполняем роспись эскиза прялки или посуды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вышивка: выполняем эскиз орнамента вышивки полотенца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костюм: выполняем эскиз народного </w:t>
            </w: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праздничного костюма северных или южных районов России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 (продолжение): выполняем орнаментализацию народного праздничного костюма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праздничные обряды: проводим конкурсы, ролевые и интерактивные игры или квесты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игрушках: создаем пластическую форму игрушки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современных народных игрушках (продолжение): выполняем роспись игрушки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Гжели: осваиваем приемы росписи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Городецкая роспись: выполняем творческие работы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Хохлома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Жостова: выполняем аппликацию фрагмента росписи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 (Федоскино, Палех, Мстера, Холуй): выполняем творческие работы по мотивам произведений лаковой живописи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Щепа. Роспись по лубу и дереву. Тиснение и резьба по бересте: выполняем творческую работу по мотивам мезенской росписи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жизни: конкурс поисковых групп и экспертов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Зачем людям украшения: социальная роль декоративного искусства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  <w:jc w:val="center"/>
            </w:pP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выполняем эскизы на темы «Алебастровая ваза», «Ювелирные украшения», «Маска фараона»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 (продолжение). Завершение работы по темам «Алебастровая ваза», «Ювелирные украшения», «Маска фараона»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человеке: выполняем коллективную работу «Бал во дворце» (интерьер)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1): изображение фигур людей в костюмах для коллективной работы «Бал во дворце»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Одежда говорит о человеке (продолжение 2): завершаем коллективную работу «Бал во дворце»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эмблемы: создаем композицию эскиза герба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рассказывают нам гербы и эмблемы (продолжение): создаем эскиз герба в цвете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человека и общества: определяем роль декоративно-прикладного искусства в жизни современного человека и обобщаем материалы по теме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пространство: выполняем проект эскиза панно для школьного пространства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Лоскутная аппликация, или коллаж: выполняем практическую работу по созданию лоскутной аппликации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Витраж в оформлении интерьера школы: выполняем коллективную практическую работу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вазы: выполняем практическую работу по изготовлению декоративной вазы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из мочала: выполняем коллективную работу в материале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97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куклы: выполняем практическую работу по изготовлению куклы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19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43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4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B3F3C" w:rsidRDefault="007B3F3C"/>
        </w:tc>
      </w:tr>
    </w:tbl>
    <w:p w:rsidR="007B3F3C" w:rsidRDefault="007B3F3C">
      <w:pPr>
        <w:sectPr w:rsidR="007B3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F3C" w:rsidRDefault="00ED58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4584"/>
        <w:gridCol w:w="2398"/>
        <w:gridCol w:w="2380"/>
        <w:gridCol w:w="2785"/>
      </w:tblGrid>
      <w:tr w:rsidR="007B3F3C">
        <w:trPr>
          <w:trHeight w:val="144"/>
          <w:tblCellSpacing w:w="20" w:type="nil"/>
        </w:trPr>
        <w:tc>
          <w:tcPr>
            <w:tcW w:w="7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искусства. Художественные материалы: выполняем пробы различных живописных и графических материалов и инструментов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— основа изобразительного творчества: зарисовки с натуры осенних трав, ягод, листьев; зарисовки письменных принадлежностей. Линия и ее выразительные возможности. Ритм линий: изображаем в графике разное настроение, или травы на ветру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Ритм пятен: рисуем природу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Цвет. Основы цветоведения: рисуем волшебный мир цветной страны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живописи: создаем по воображению букет золотой осени на цветном фоне, передающего радостное настроение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скульптуре: создаем образ животного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изображения: определяем роль изобразительного искусства в своей жизни и обобщаем материал, изученный ранее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предметного мира: создаем натюрморт в технике аппликация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окружающего мира: рисуем сосуды, животных, человека из разных геометрических фигур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линейная перспектива: рисуем конус, призму, цилиндр, пирамиду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Свет и тень: рисуем распределение света и тени на геометрических формах; драматический натюрморт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графике: выполняем натюрморт в технике «эстампа», углем или тушью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Цвет в натюрморте: выполняем натюрморт в технике монотипии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– главная тема в искусстве: собираем информацию о портрете в русском искусстве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пропорции головы человека: создаем портрет в технике аппликации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головы человека в пространстве: выполняем фотографии головы человека в разных ракурсах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скульптуре: выполняем портрет литературного героя из пластилина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Графический портретный рисунок: выполняем портретные зарисовки и автопортрет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образы человека: создаем дружеский шарж или сатирический рисунок литературного героя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портрете: создаем в три цвета портреты человека - по свету и против света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портрете: создаем портрет в цвете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прошлого: выполняем исследовательский проект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изобразительном искусстве ХХ века: выполняем исследовательский проект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искусстве: выполняем исследовательский проект «Мой любимый художник»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пространства: проводим исследование на тему «Правила перспективы «Сетка Альберти»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перспективы. Воздушная перспектива: создаем пейзаж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Пейзаж – большой мир: создаем контрастные романтические пейзажи «Дорога в большой мир» и «Путь реки»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настроения: рисуем пейзаж с передачей утреннего или вечернего состояния природы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русской живописи: рисуем пейзаж-настроение по произведениям русских поэтов о красоте природы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графике: выполняем композицию на тему: «Весенний пейзаж» в технике граттажа или монотипии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пейзаж: выполняем аппликации с графическими дорисовками «Наш город», «Улица моего детства»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Поэзия повседневности: создаем графическую композицию «Повседневный быт людей» по мотивам персидской миниатюры или египетского фриза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картина: создаем композицию исторического жанра (сюжеты из истории России)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7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Библейские темы в изобразительном искусстве: собираем материал для композиции на тему: «Библейский сюжет»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5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9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80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B3F3C" w:rsidRDefault="007B3F3C"/>
        </w:tc>
      </w:tr>
    </w:tbl>
    <w:p w:rsidR="007B3F3C" w:rsidRDefault="007B3F3C">
      <w:pPr>
        <w:sectPr w:rsidR="007B3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F3C" w:rsidRDefault="00ED58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7"/>
        <w:gridCol w:w="4444"/>
        <w:gridCol w:w="2481"/>
        <w:gridCol w:w="2438"/>
        <w:gridCol w:w="2847"/>
      </w:tblGrid>
      <w:tr w:rsidR="007B3F3C">
        <w:trPr>
          <w:trHeight w:val="144"/>
          <w:tblCellSpacing w:w="20" w:type="nil"/>
        </w:trPr>
        <w:tc>
          <w:tcPr>
            <w:tcW w:w="8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8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B3F3C" w:rsidRDefault="007B3F3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B3F3C" w:rsidRDefault="007B3F3C"/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  <w:jc w:val="center"/>
            </w:pP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Прямые линии и организация пространства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Свободные формы: линии и тоновые пятна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Логотип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Основы дизайна и макетирования плаката, открытки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«Проектирование книги /журнала»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объектов в архитектурном макете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Здание как сочетание различных объёмных форм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здания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Вещь как сочетание объемов и образа времени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материала в конструкции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формотворчестве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Обзор развития образно-стилевого языка архитектуры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прошлого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«Образ современного города и архитектурного стиля будущего»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дизайна объектов городской среды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пространственно-предметной среды интерьера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архитектурно-ландшафтного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Интерьеры общественных зданий. Роль вещи в образно-стилевом решении интервьюера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Дизайн-проект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территории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парка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Функционально-архитектурная планировка своего жилища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Проект организации пространства и среды жилой комнаты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 интерьере частного дома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Мода и культура. Стиль в одежде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Дизайн современной одежды: творческие эскизы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Грим и причёска в практике дизайна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81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45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Имидж-дизайн</w:t>
            </w:r>
            <w:proofErr w:type="spellEnd"/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47" w:type="dxa"/>
            <w:tcMar>
              <w:top w:w="50" w:type="dxa"/>
              <w:left w:w="100" w:type="dxa"/>
            </w:tcMar>
            <w:vAlign w:val="center"/>
          </w:tcPr>
          <w:p w:rsidR="007B3F3C" w:rsidRDefault="007B3F3C">
            <w:pPr>
              <w:spacing w:after="0"/>
              <w:ind w:left="135"/>
            </w:pPr>
          </w:p>
        </w:tc>
      </w:tr>
      <w:tr w:rsidR="007B3F3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B3F3C" w:rsidRPr="00894106" w:rsidRDefault="00ED5855">
            <w:pPr>
              <w:spacing w:after="0"/>
              <w:ind w:left="135"/>
              <w:rPr>
                <w:lang w:val="ru-RU"/>
              </w:rPr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81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 w:rsidRPr="008941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438" w:type="dxa"/>
            <w:tcMar>
              <w:top w:w="50" w:type="dxa"/>
              <w:left w:w="100" w:type="dxa"/>
            </w:tcMar>
            <w:vAlign w:val="center"/>
          </w:tcPr>
          <w:p w:rsidR="007B3F3C" w:rsidRDefault="00ED58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7B3F3C" w:rsidRDefault="007B3F3C"/>
        </w:tc>
      </w:tr>
    </w:tbl>
    <w:p w:rsidR="007B3F3C" w:rsidRDefault="007B3F3C">
      <w:pPr>
        <w:sectPr w:rsidR="007B3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F3C" w:rsidRDefault="007B3F3C">
      <w:pPr>
        <w:sectPr w:rsidR="007B3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B3F3C" w:rsidRPr="00894106" w:rsidRDefault="00ED5855">
      <w:pPr>
        <w:spacing w:after="0"/>
        <w:ind w:left="120"/>
        <w:rPr>
          <w:lang w:val="ru-RU"/>
        </w:rPr>
      </w:pPr>
      <w:bookmarkStart w:id="16" w:name="block-16033631"/>
      <w:bookmarkEnd w:id="15"/>
      <w:r w:rsidRPr="0089410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B3F3C" w:rsidRPr="00894106" w:rsidRDefault="00ED5855">
      <w:pPr>
        <w:spacing w:after="0" w:line="480" w:lineRule="auto"/>
        <w:ind w:left="120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B3F3C" w:rsidRPr="00894106" w:rsidRDefault="00ED5855">
      <w:pPr>
        <w:spacing w:after="0" w:line="480" w:lineRule="auto"/>
        <w:ind w:left="120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7B3F3C" w:rsidRPr="00894106" w:rsidRDefault="00ED5855">
      <w:pPr>
        <w:spacing w:after="0" w:line="480" w:lineRule="auto"/>
        <w:ind w:left="120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​‌Изобразительное искусство. 5-7 класс, под редакцией Б.М.Неменского, Москва "Просвещение", 2018 г.</w:t>
      </w:r>
      <w:r w:rsidRPr="00894106">
        <w:rPr>
          <w:sz w:val="28"/>
          <w:lang w:val="ru-RU"/>
        </w:rPr>
        <w:br/>
      </w:r>
      <w:bookmarkStart w:id="17" w:name="6dd35848-e36b-4acb-b5c4-2cdb1dad2998"/>
      <w:bookmarkEnd w:id="17"/>
      <w:r w:rsidRPr="00894106">
        <w:rPr>
          <w:rFonts w:ascii="Times New Roman" w:hAnsi="Times New Roman"/>
          <w:color w:val="000000"/>
          <w:sz w:val="28"/>
          <w:lang w:val="ru-RU"/>
        </w:rPr>
        <w:t>‌</w:t>
      </w:r>
    </w:p>
    <w:p w:rsidR="007B3F3C" w:rsidRPr="00894106" w:rsidRDefault="00ED5855">
      <w:pPr>
        <w:spacing w:after="0"/>
        <w:ind w:left="120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​</w:t>
      </w:r>
    </w:p>
    <w:p w:rsidR="007B3F3C" w:rsidRPr="00894106" w:rsidRDefault="00ED5855">
      <w:pPr>
        <w:spacing w:after="0" w:line="480" w:lineRule="auto"/>
        <w:ind w:left="120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7B3F3C" w:rsidRPr="00894106" w:rsidRDefault="00ED5855">
      <w:pPr>
        <w:spacing w:after="0" w:line="480" w:lineRule="auto"/>
        <w:ind w:left="120"/>
        <w:rPr>
          <w:lang w:val="ru-RU"/>
        </w:rPr>
      </w:pPr>
      <w:r w:rsidRPr="00894106">
        <w:rPr>
          <w:rFonts w:ascii="Times New Roman" w:hAnsi="Times New Roman"/>
          <w:color w:val="000000"/>
          <w:sz w:val="28"/>
          <w:lang w:val="ru-RU"/>
        </w:rPr>
        <w:t>​‌Образовательный стандарт</w:t>
      </w:r>
      <w:r w:rsidRPr="00894106">
        <w:rPr>
          <w:sz w:val="28"/>
          <w:lang w:val="ru-RU"/>
        </w:rPr>
        <w:br/>
      </w:r>
      <w:bookmarkStart w:id="18" w:name="27f88a84-cde6-45cc-9a12-309dd9b67dab"/>
      <w:r w:rsidRPr="00894106">
        <w:rPr>
          <w:rFonts w:ascii="Times New Roman" w:hAnsi="Times New Roman"/>
          <w:color w:val="000000"/>
          <w:sz w:val="28"/>
          <w:lang w:val="ru-RU"/>
        </w:rPr>
        <w:t xml:space="preserve"> Рабочие программы по изобразительному искусству. 5-7 классы (по программе под ред. Б.М.Неменского), Москва "Планета"</w:t>
      </w:r>
      <w:bookmarkEnd w:id="18"/>
      <w:r w:rsidRPr="00894106">
        <w:rPr>
          <w:rFonts w:ascii="Times New Roman" w:hAnsi="Times New Roman"/>
          <w:color w:val="000000"/>
          <w:sz w:val="28"/>
          <w:lang w:val="ru-RU"/>
        </w:rPr>
        <w:t>‌​</w:t>
      </w:r>
    </w:p>
    <w:p w:rsidR="007B3F3C" w:rsidRPr="00894106" w:rsidRDefault="007B3F3C">
      <w:pPr>
        <w:spacing w:after="0"/>
        <w:ind w:left="120"/>
        <w:rPr>
          <w:lang w:val="ru-RU"/>
        </w:rPr>
      </w:pPr>
    </w:p>
    <w:p w:rsidR="007B3F3C" w:rsidRPr="00894106" w:rsidRDefault="00ED5855">
      <w:pPr>
        <w:spacing w:after="0" w:line="480" w:lineRule="auto"/>
        <w:ind w:left="120"/>
        <w:rPr>
          <w:lang w:val="ru-RU"/>
        </w:rPr>
      </w:pPr>
      <w:r w:rsidRPr="0089410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B3F3C" w:rsidRDefault="00ED585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7B3F3C" w:rsidRDefault="007B3F3C">
      <w:pPr>
        <w:sectPr w:rsidR="007B3F3C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ED5855" w:rsidRDefault="00ED5855"/>
    <w:sectPr w:rsidR="00ED585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71C5"/>
    <w:multiLevelType w:val="multilevel"/>
    <w:tmpl w:val="EA0EB0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B1622C"/>
    <w:multiLevelType w:val="multilevel"/>
    <w:tmpl w:val="E7B824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73785C"/>
    <w:multiLevelType w:val="multilevel"/>
    <w:tmpl w:val="6E9A95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BE4A03"/>
    <w:multiLevelType w:val="multilevel"/>
    <w:tmpl w:val="1E62ED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443BE6"/>
    <w:multiLevelType w:val="multilevel"/>
    <w:tmpl w:val="4092AC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C54D35"/>
    <w:multiLevelType w:val="multilevel"/>
    <w:tmpl w:val="5594A5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5A0318"/>
    <w:multiLevelType w:val="multilevel"/>
    <w:tmpl w:val="B300B5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F3C"/>
    <w:rsid w:val="007B3F3C"/>
    <w:rsid w:val="00894106"/>
    <w:rsid w:val="00903A6A"/>
    <w:rsid w:val="00ED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8B593E-8605-4ED4-8799-399A22E3F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12981</Words>
  <Characters>73993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</dc:creator>
  <cp:lastModifiedBy>Comp1</cp:lastModifiedBy>
  <cp:revision>2</cp:revision>
  <dcterms:created xsi:type="dcterms:W3CDTF">2023-09-05T08:54:00Z</dcterms:created>
  <dcterms:modified xsi:type="dcterms:W3CDTF">2023-09-05T08:54:00Z</dcterms:modified>
</cp:coreProperties>
</file>