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1"/>
        <w:spacing w:line="240" w:lineRule="auto"/>
        <w:ind w:left="0" w:firstLine="0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Приложение №1</w:t>
      </w:r>
    </w:p>
    <w:p w:rsidR="00000000" w:rsidDel="00000000" w:rsidP="00000000" w:rsidRDefault="00000000" w:rsidRPr="00000000" w14:paraId="00000002">
      <w:pPr>
        <w:widowControl w:val="1"/>
        <w:ind w:firstLine="425.19685039370086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ind w:firstLine="425.19685039370086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Анонс Форума на информационных ресурсах, в социальных сетях и родительских чатах.</w:t>
      </w:r>
    </w:p>
    <w:p w:rsidR="00000000" w:rsidDel="00000000" w:rsidP="00000000" w:rsidRDefault="00000000" w:rsidRPr="00000000" w14:paraId="00000004">
      <w:pPr>
        <w:widowControl w:val="1"/>
        <w:spacing w:line="276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line="276" w:lineRule="auto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Профессии в ИТ — решите, кем стать после школы: </w:t>
      </w:r>
    </w:p>
    <w:p w:rsidR="00000000" w:rsidDel="00000000" w:rsidP="00000000" w:rsidRDefault="00000000" w:rsidRPr="00000000" w14:paraId="00000006">
      <w:pPr>
        <w:widowControl w:val="1"/>
        <w:spacing w:line="276" w:lineRule="auto"/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Всероссийский форум для 9–11 классов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</w:rPr>
        <w:drawing>
          <wp:inline distB="114300" distT="114300" distL="114300" distR="114300">
            <wp:extent cx="6117150" cy="3771900"/>
            <wp:effectExtent b="0" l="0" r="0" t="0"/>
            <wp:docPr id="3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7150" cy="3771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line="276" w:lineRule="auto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line="276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21 и 22 октября психологи, представители ИТ-профессий и лучших университетов расскажут, как выбрать специальность, сдать ОГЭ или ЕГЭ и поступить в вуз.</w:t>
      </w:r>
    </w:p>
    <w:p w:rsidR="00000000" w:rsidDel="00000000" w:rsidP="00000000" w:rsidRDefault="00000000" w:rsidRPr="00000000" w14:paraId="0000000A">
      <w:pPr>
        <w:widowControl w:val="1"/>
        <w:spacing w:line="276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line="276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Регистрируйтесь по ссылке: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http://it.foxford.ru/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line="276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pacing w:line="276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Вы узнаете:</w:t>
      </w:r>
    </w:p>
    <w:p w:rsidR="00000000" w:rsidDel="00000000" w:rsidP="00000000" w:rsidRDefault="00000000" w:rsidRPr="00000000" w14:paraId="0000000E">
      <w:pPr>
        <w:widowControl w:val="1"/>
        <w:spacing w:line="276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pacing w:line="276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🔸 какие сотрудники нужны ИТ-компаниям и какие навыки понадобятся для работы;</w:t>
      </w:r>
    </w:p>
    <w:p w:rsidR="00000000" w:rsidDel="00000000" w:rsidP="00000000" w:rsidRDefault="00000000" w:rsidRPr="00000000" w14:paraId="00000010">
      <w:pPr>
        <w:widowControl w:val="1"/>
        <w:spacing w:line="276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🔸 куда пойти, чтобы получить цифровую профессию;</w:t>
      </w:r>
    </w:p>
    <w:p w:rsidR="00000000" w:rsidDel="00000000" w:rsidP="00000000" w:rsidRDefault="00000000" w:rsidRPr="00000000" w14:paraId="00000011">
      <w:pPr>
        <w:widowControl w:val="1"/>
        <w:spacing w:line="276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🔸 как устроена учёба в лучших вузах страны;</w:t>
      </w:r>
    </w:p>
    <w:p w:rsidR="00000000" w:rsidDel="00000000" w:rsidP="00000000" w:rsidRDefault="00000000" w:rsidRPr="00000000" w14:paraId="00000012">
      <w:pPr>
        <w:widowControl w:val="1"/>
        <w:spacing w:line="276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🔸 как подготовиться к ЕГЭ, чтобы получить 80+ баллов;</w:t>
      </w:r>
    </w:p>
    <w:p w:rsidR="00000000" w:rsidDel="00000000" w:rsidP="00000000" w:rsidRDefault="00000000" w:rsidRPr="00000000" w14:paraId="00000013">
      <w:pPr>
        <w:widowControl w:val="1"/>
        <w:spacing w:line="276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🔸 почему ОГЭ — это первая ступенька в цифровой карьере.</w:t>
      </w:r>
    </w:p>
    <w:p w:rsidR="00000000" w:rsidDel="00000000" w:rsidP="00000000" w:rsidRDefault="00000000" w:rsidRPr="00000000" w14:paraId="00000014">
      <w:pPr>
        <w:widowControl w:val="1"/>
        <w:spacing w:line="276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spacing w:line="276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Зарегистрироваться: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http://it.foxford.ru/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spacing w:line="276" w:lineRule="auto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6838" w:w="11906" w:orient="portrait"/>
      <w:pgMar w:bottom="1133" w:top="1133" w:left="1440" w:right="832.2047244094489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widowControl w:val="1"/>
      <w:spacing w:line="276" w:lineRule="auto"/>
      <w:jc w:val="both"/>
      <w:rPr>
        <w:rFonts w:ascii="Times New Roman" w:cs="Times New Roman" w:eastAsia="Times New Roman" w:hAnsi="Times New Roman"/>
        <w:i w:val="1"/>
        <w:sz w:val="14"/>
        <w:szCs w:val="14"/>
      </w:rPr>
    </w:pPr>
    <w:sdt>
      <w:sdtPr>
        <w:tag w:val="goog_rdk_0"/>
      </w:sdtPr>
      <w:sdtContent>
        <w:r w:rsidDel="00000000" w:rsidR="00000000" w:rsidRPr="00000000">
          <w:rPr>
            <w:rFonts w:ascii="Gungsuh" w:cs="Gungsuh" w:eastAsia="Gungsuh" w:hAnsi="Gungsuh"/>
            <w:i w:val="1"/>
            <w:sz w:val="16"/>
            <w:szCs w:val="16"/>
            <w:highlight w:val="white"/>
            <w:rtl w:val="0"/>
          </w:rPr>
          <w:t xml:space="preserve">Организатор: «Фоксфорд» — онлайн-школа для учеников 1−11 классов, учителей и родителей. Согласно приказу Министерства просвещения Российской Федерации от 28.02.2022 г. № 96 «Фоксфорд» входит в перечень организаций, осуществляющих научно-методическое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образования, а также ведет образовательную деятельность на основании государственной лицензии № 041018 от 2 октября 2020 года. </w:t>
        </w:r>
      </w:sdtContent>
    </w:sdt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widowControl w:val="1"/>
      <w:spacing w:line="240" w:lineRule="auto"/>
      <w:jc w:val="both"/>
      <w:rPr>
        <w:rFonts w:ascii="Times New Roman" w:cs="Times New Roman" w:eastAsia="Times New Roman" w:hAnsi="Times New Roman"/>
        <w:sz w:val="20"/>
        <w:szCs w:val="20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highlight w:val="white"/>
        <w:rtl w:val="0"/>
      </w:rPr>
      <w:t xml:space="preserve">Исп.: Писарева В. В. </w:t>
    </w:r>
  </w:p>
  <w:p w:rsidR="00000000" w:rsidDel="00000000" w:rsidP="00000000" w:rsidRDefault="00000000" w:rsidRPr="00000000" w14:paraId="0000001B">
    <w:pPr>
      <w:widowControl w:val="1"/>
      <w:spacing w:line="240" w:lineRule="auto"/>
      <w:jc w:val="both"/>
      <w:rPr>
        <w:rFonts w:ascii="Times New Roman" w:cs="Times New Roman" w:eastAsia="Times New Roman" w:hAnsi="Times New Roman"/>
        <w:color w:val="1155cc"/>
        <w:sz w:val="20"/>
        <w:szCs w:val="20"/>
        <w:highlight w:val="white"/>
      </w:rPr>
    </w:pPr>
    <w:hyperlink r:id="rId1">
      <w:r w:rsidDel="00000000" w:rsidR="00000000" w:rsidRPr="00000000">
        <w:rPr>
          <w:rFonts w:ascii="Times New Roman" w:cs="Times New Roman" w:eastAsia="Times New Roman" w:hAnsi="Times New Roman"/>
          <w:color w:val="1155cc"/>
          <w:sz w:val="20"/>
          <w:szCs w:val="20"/>
          <w:highlight w:val="white"/>
          <w:u w:val="single"/>
          <w:rtl w:val="0"/>
        </w:rPr>
        <w:t xml:space="preserve">v.v.pisareva@foxford.ru</w:t>
      </w:r>
    </w:hyperlink>
    <w:r w:rsidDel="00000000" w:rsidR="00000000" w:rsidRPr="00000000">
      <w:rPr>
        <w:rFonts w:ascii="Times New Roman" w:cs="Times New Roman" w:eastAsia="Times New Roman" w:hAnsi="Times New Roman"/>
        <w:color w:val="1155cc"/>
        <w:sz w:val="20"/>
        <w:szCs w:val="20"/>
        <w:highlight w:val="white"/>
        <w:rtl w:val="0"/>
      </w:rPr>
      <w:t xml:space="preserve"> </w:t>
    </w:r>
  </w:p>
  <w:p w:rsidR="00000000" w:rsidDel="00000000" w:rsidP="00000000" w:rsidRDefault="00000000" w:rsidRPr="00000000" w14:paraId="0000001C">
    <w:pPr>
      <w:widowControl w:val="1"/>
      <w:spacing w:line="240" w:lineRule="auto"/>
      <w:jc w:val="both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highlight w:val="white"/>
        <w:rtl w:val="0"/>
      </w:rPr>
      <w:t xml:space="preserve">+7 (910) 114-52-00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it.foxford.ru/.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it.foxford.ru/.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v.v.pisareva@foxfor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QNdwYKVy8IUrP2D0nUmCg6dG2Q==">CgMxLjAaJQoBMBIgCh4IB0IaCg9UaW1lcyBOZXcgUm9tYW4SB0d1bmdzdWg4AHIhMUVSY2oxa1VDMjY1UTNBTmF3QTZ5M2o3QWhQYk5tNTA2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