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99" w:rsidRPr="001170F1" w:rsidRDefault="00376B99" w:rsidP="00376B99">
      <w:pPr>
        <w:jc w:val="center"/>
        <w:rPr>
          <w:rFonts w:ascii="Times New Roman" w:hAnsi="Times New Roman" w:cs="Times New Roman"/>
          <w:b/>
        </w:rPr>
      </w:pPr>
      <w:r w:rsidRPr="001170F1">
        <w:rPr>
          <w:rFonts w:ascii="Times New Roman" w:hAnsi="Times New Roman" w:cs="Times New Roman"/>
          <w:b/>
        </w:rPr>
        <w:t>Профессиональное выгорание педагогов</w:t>
      </w:r>
      <w:r w:rsidR="001170F1" w:rsidRPr="001170F1">
        <w:rPr>
          <w:rFonts w:ascii="Times New Roman" w:hAnsi="Times New Roman" w:cs="Times New Roman"/>
          <w:b/>
        </w:rPr>
        <w:t>. Причины, симптомы и профилактика.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6B99" w:rsidRPr="00376B99" w:rsidTr="00376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E57" w:rsidRDefault="00182A85" w:rsidP="00376B9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для кого не секрет, что мы являемся частью истории, которая показывает быстрый рост в развитии информационных технологий. Они достаточно упрощают повседневную жизнь людей, беря на себя выполнение многих повседневных задач. Условия труда во всех сферах жизни тесно связаны с информационными технологиями, не смотря на быстрый ход решения задач они требуют от человека многозадачности.</w:t>
            </w:r>
          </w:p>
          <w:p w:rsidR="00CF25DA" w:rsidRDefault="00A12E57" w:rsidP="00376B9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работники, выполняя ежедневную работу непрерывно находятся в «режиме многозадачности» (например, во время образовательного процесса одновременно: организуют работу детей, используют</w:t>
            </w:r>
            <w:r w:rsidRPr="00A12E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A12E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и зачастую поддерживают связь с родителями по смартфону). Если молодые педагоги легко адаптируются к такому режиму, то педагоги с большим стажем зачастую начинают испытывать</w:t>
            </w:r>
            <w:r w:rsidR="00CF25DA">
              <w:rPr>
                <w:rFonts w:ascii="Times New Roman" w:hAnsi="Times New Roman" w:cs="Times New Roman"/>
              </w:rPr>
              <w:t xml:space="preserve"> физические трудности, стрессы, эмоциональные потрясение которые превращаются в профессиональное выгорание.</w:t>
            </w:r>
          </w:p>
          <w:p w:rsidR="00B742D6" w:rsidRPr="005A4D67" w:rsidRDefault="00B742D6" w:rsidP="00B742D6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5A4D67">
              <w:rPr>
                <w:rFonts w:ascii="Times New Roman" w:hAnsi="Times New Roman" w:cs="Times New Roman"/>
              </w:rPr>
              <w:t>Проблема профессионального здоровья педагогов рассматривается учеными в различных аспектах. В монографиях, учебных пособиях; материалах научно-практических конференций обсуждаются вопросы профессионального здоровья педагогов.</w:t>
            </w:r>
          </w:p>
          <w:p w:rsidR="008469B9" w:rsidRDefault="00B742D6" w:rsidP="00B742D6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5A4D67">
              <w:rPr>
                <w:rFonts w:ascii="Times New Roman" w:hAnsi="Times New Roman" w:cs="Times New Roman"/>
              </w:rPr>
              <w:t>Основанный на анализе психолого-педагогических исследований феномена выгорания, именно </w:t>
            </w:r>
            <w:r w:rsidRPr="005A4D67">
              <w:rPr>
                <w:rFonts w:ascii="Times New Roman" w:hAnsi="Times New Roman" w:cs="Times New Roman"/>
                <w:i/>
                <w:iCs/>
              </w:rPr>
              <w:t>профессиональное выгорание</w:t>
            </w:r>
            <w:r w:rsidRPr="005A4D67">
              <w:rPr>
                <w:rFonts w:ascii="Times New Roman" w:hAnsi="Times New Roman" w:cs="Times New Roman"/>
              </w:rPr>
              <w:t xml:space="preserve">, как понятие, объединяет в себе многочисленные аспекты профессиональной </w:t>
            </w:r>
            <w:proofErr w:type="spellStart"/>
            <w:r w:rsidRPr="005A4D67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5A4D67">
              <w:rPr>
                <w:rFonts w:ascii="Times New Roman" w:hAnsi="Times New Roman" w:cs="Times New Roman"/>
              </w:rPr>
              <w:t xml:space="preserve"> педагога.</w:t>
            </w:r>
            <w:r w:rsidR="008469B9">
              <w:t xml:space="preserve"> </w:t>
            </w:r>
            <w:r w:rsidR="008469B9" w:rsidRPr="008469B9">
              <w:rPr>
                <w:rFonts w:ascii="Times New Roman" w:hAnsi="Times New Roman" w:cs="Times New Roman"/>
              </w:rPr>
              <w:t>Несмотря на большое количество эмпирических исследований, посвященных разным аспектам изучения выгорания, проблема далека еще от окончательного решения. Существуют достаточно противоречивые взгляды на само определение выгорания, его структуру, механизмы возникновения, и генезис.</w:t>
            </w:r>
            <w:r w:rsidR="008469B9">
              <w:rPr>
                <w:rFonts w:ascii="Times New Roman" w:hAnsi="Times New Roman" w:cs="Times New Roman"/>
              </w:rPr>
              <w:t xml:space="preserve"> </w:t>
            </w:r>
          </w:p>
          <w:p w:rsidR="00B742D6" w:rsidRDefault="008469B9" w:rsidP="00B742D6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Но, несмотря на это можно выделить основные симптомы профессионального выгорания:</w:t>
            </w:r>
          </w:p>
          <w:p w:rsidR="008469B9" w:rsidRPr="008469B9" w:rsidRDefault="008469B9" w:rsidP="008469B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На психосоматическом уровне среди этих симптомов отмечают:</w:t>
            </w:r>
          </w:p>
          <w:p w:rsidR="008469B9" w:rsidRPr="008469B9" w:rsidRDefault="008469B9" w:rsidP="008469B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утомление,</w:t>
            </w:r>
          </w:p>
          <w:p w:rsidR="008469B9" w:rsidRPr="008469B9" w:rsidRDefault="008469B9" w:rsidP="008469B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усталость,</w:t>
            </w:r>
          </w:p>
          <w:p w:rsidR="008469B9" w:rsidRPr="008469B9" w:rsidRDefault="008469B9" w:rsidP="008469B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бессонница.</w:t>
            </w:r>
          </w:p>
          <w:p w:rsidR="008469B9" w:rsidRPr="008469B9" w:rsidRDefault="008469B9" w:rsidP="008469B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истощение,</w:t>
            </w:r>
          </w:p>
          <w:p w:rsidR="008469B9" w:rsidRPr="008469B9" w:rsidRDefault="008469B9" w:rsidP="008469B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пищевые нарушения.</w:t>
            </w:r>
          </w:p>
          <w:p w:rsidR="008469B9" w:rsidRPr="008469B9" w:rsidRDefault="008469B9" w:rsidP="008469B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К симптомам проявления личностных особенностей относят:</w:t>
            </w:r>
          </w:p>
          <w:p w:rsidR="008469B9" w:rsidRPr="008469B9" w:rsidRDefault="008469B9" w:rsidP="008469B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скудность репертуара рабочих действий,</w:t>
            </w:r>
          </w:p>
          <w:p w:rsidR="008469B9" w:rsidRPr="008469B9" w:rsidRDefault="008469B9" w:rsidP="008469B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469B9">
              <w:rPr>
                <w:rFonts w:ascii="Times New Roman" w:hAnsi="Times New Roman" w:cs="Times New Roman"/>
              </w:rPr>
              <w:t>упадническое</w:t>
            </w:r>
            <w:proofErr w:type="spellEnd"/>
            <w:r w:rsidRPr="008469B9">
              <w:rPr>
                <w:rFonts w:ascii="Times New Roman" w:hAnsi="Times New Roman" w:cs="Times New Roman"/>
              </w:rPr>
              <w:t xml:space="preserve"> настроение и связанные с ним эмоции (пессимизм, апатия, чувство бессмысленности, цинизм),</w:t>
            </w:r>
          </w:p>
          <w:p w:rsidR="008469B9" w:rsidRPr="008469B9" w:rsidRDefault="008469B9" w:rsidP="008469B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злоупотребление табаком, кофе, пристрастие к алкоголю, наркотикам,</w:t>
            </w:r>
          </w:p>
          <w:p w:rsidR="008469B9" w:rsidRPr="008469B9" w:rsidRDefault="008469B9" w:rsidP="008469B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негативная «Я-концепция»,</w:t>
            </w:r>
          </w:p>
          <w:p w:rsidR="008469B9" w:rsidRPr="008469B9" w:rsidRDefault="008469B9" w:rsidP="008469B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негативное отношение к клиентам,</w:t>
            </w:r>
          </w:p>
          <w:p w:rsidR="008469B9" w:rsidRPr="008469B9" w:rsidRDefault="008469B9" w:rsidP="008469B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переживание зависимости от людей и обстоятельств,</w:t>
            </w:r>
          </w:p>
          <w:p w:rsidR="008469B9" w:rsidRPr="008469B9" w:rsidRDefault="008469B9" w:rsidP="008469B9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агрессивные чувства по отношению к клиентам (раздражительность, гнев).</w:t>
            </w:r>
          </w:p>
          <w:p w:rsidR="008469B9" w:rsidRPr="008469B9" w:rsidRDefault="008469B9" w:rsidP="008469B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 xml:space="preserve">Ганс </w:t>
            </w:r>
            <w:proofErr w:type="spellStart"/>
            <w:r w:rsidRPr="008469B9">
              <w:rPr>
                <w:rFonts w:ascii="Times New Roman" w:hAnsi="Times New Roman" w:cs="Times New Roman"/>
              </w:rPr>
              <w:t>Селье</w:t>
            </w:r>
            <w:proofErr w:type="spellEnd"/>
            <w:r w:rsidRPr="008469B9">
              <w:rPr>
                <w:rFonts w:ascii="Times New Roman" w:hAnsi="Times New Roman" w:cs="Times New Roman"/>
              </w:rPr>
              <w:t>, основоположник учения о стрессе, рассматривал профессиональное выгорание как неспецифическую защитную реакцию организма в ответ на психотравмирующие факторы разного свойства. Эту теорию подтверждает наличие у выгорания всех трёх фаз стресса:</w:t>
            </w:r>
          </w:p>
          <w:p w:rsidR="008469B9" w:rsidRPr="008469B9" w:rsidRDefault="008469B9" w:rsidP="008469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нервное (тревожное) напряжение создаётся хронической психоэмоциональной атмосферой, дестабилизирующей обстановкой, повышенной ответственностью, трудностью контингента;</w:t>
            </w:r>
          </w:p>
          <w:p w:rsidR="008469B9" w:rsidRPr="008469B9" w:rsidRDefault="008469B9" w:rsidP="008469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469B9">
              <w:rPr>
                <w:rFonts w:ascii="Times New Roman" w:hAnsi="Times New Roman" w:cs="Times New Roman"/>
              </w:rPr>
              <w:t>резистенция</w:t>
            </w:r>
            <w:proofErr w:type="spellEnd"/>
            <w:r w:rsidRPr="008469B9">
              <w:rPr>
                <w:rFonts w:ascii="Times New Roman" w:hAnsi="Times New Roman" w:cs="Times New Roman"/>
              </w:rPr>
              <w:t xml:space="preserve"> (сопротивление) отмечается при попытке человека более или менее успешно оградить себя от неприятных впечатлений;</w:t>
            </w:r>
          </w:p>
          <w:p w:rsidR="00CF25DA" w:rsidRPr="008469B9" w:rsidRDefault="008469B9" w:rsidP="008469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469B9">
              <w:rPr>
                <w:rFonts w:ascii="Times New Roman" w:hAnsi="Times New Roman" w:cs="Times New Roman"/>
              </w:rPr>
              <w:t>истощение (оскудение психических ресурсов, снижение эмоционального тонуса) наступает вследствие того, что проявление сопротивления оказалось неэффективным.</w:t>
            </w:r>
          </w:p>
          <w:p w:rsidR="008469B9" w:rsidRDefault="008469B9" w:rsidP="00376B9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Подпитывают </w:t>
            </w:r>
            <w:r w:rsidR="00376B99" w:rsidRPr="00376B99">
              <w:rPr>
                <w:rFonts w:ascii="Times New Roman" w:hAnsi="Times New Roman" w:cs="Times New Roman"/>
              </w:rPr>
              <w:t>эмоционально</w:t>
            </w:r>
            <w:r>
              <w:rPr>
                <w:rFonts w:ascii="Times New Roman" w:hAnsi="Times New Roman" w:cs="Times New Roman"/>
              </w:rPr>
              <w:t>е выгорание</w:t>
            </w:r>
            <w:r w:rsidR="00376B99" w:rsidRPr="00376B99">
              <w:rPr>
                <w:rFonts w:ascii="Times New Roman" w:hAnsi="Times New Roman" w:cs="Times New Roman"/>
              </w:rPr>
              <w:t xml:space="preserve"> педагогов постоянное чувство усталости, подавленности, незащищённости, отсутствие желаний, боязнь ошибок, страх перед неопределёнными ситуациями, страх показаться недостаточно совершенным, неуверенность в собственных силах.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6B99" w:rsidRDefault="008469B9" w:rsidP="00376B9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Если педагоги замечают хоть один вышеназванный признак у себя, немедленно стоит провести работу по преодолению и профилактику эмоционального выгорания. Для этого можно следовать следующим советам: </w:t>
            </w:r>
          </w:p>
          <w:p w:rsidR="00376B99" w:rsidRPr="00376B99" w:rsidRDefault="00376B99" w:rsidP="00376B99">
            <w:pPr>
              <w:numPr>
                <w:ilvl w:val="0"/>
                <w:numId w:val="9"/>
              </w:num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76B99">
              <w:rPr>
                <w:rFonts w:ascii="Times New Roman" w:hAnsi="Times New Roman" w:cs="Times New Roman"/>
              </w:rPr>
              <w:t xml:space="preserve">НЕ скрывайте свои чувства. Научитесь выражать их </w:t>
            </w:r>
            <w:proofErr w:type="spellStart"/>
            <w:r w:rsidRPr="00376B99">
              <w:rPr>
                <w:rFonts w:ascii="Times New Roman" w:hAnsi="Times New Roman" w:cs="Times New Roman"/>
              </w:rPr>
              <w:t>культуросообразным</w:t>
            </w:r>
            <w:proofErr w:type="spellEnd"/>
            <w:r w:rsidRPr="00376B99">
              <w:rPr>
                <w:rFonts w:ascii="Times New Roman" w:hAnsi="Times New Roman" w:cs="Times New Roman"/>
              </w:rPr>
              <w:t xml:space="preserve"> образом. Учитесь обсуждать их вместе со своим наставником или теми коллегами, которым доверяете. Однако именно обсуждайте, чтобы найти выход, а не жалуйтесь.</w:t>
            </w:r>
          </w:p>
          <w:p w:rsidR="00376B99" w:rsidRPr="00376B99" w:rsidRDefault="00376B99" w:rsidP="00376B99">
            <w:pPr>
              <w:numPr>
                <w:ilvl w:val="0"/>
                <w:numId w:val="9"/>
              </w:num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76B99">
              <w:rPr>
                <w:rFonts w:ascii="Times New Roman" w:hAnsi="Times New Roman" w:cs="Times New Roman"/>
              </w:rPr>
              <w:t>НЕ избегайте говорить о неприятных для Вас ситуациях, но при этом не забывайте рассказывать об успехах и достижениях. Используйте каждую возможность пересмотреть свой опыт наедине с собой или вместе с другими.</w:t>
            </w:r>
          </w:p>
          <w:p w:rsidR="00376B99" w:rsidRPr="00376B99" w:rsidRDefault="00376B99" w:rsidP="00376B99">
            <w:pPr>
              <w:numPr>
                <w:ilvl w:val="0"/>
                <w:numId w:val="9"/>
              </w:num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76B99">
              <w:rPr>
                <w:rFonts w:ascii="Times New Roman" w:hAnsi="Times New Roman" w:cs="Times New Roman"/>
              </w:rPr>
              <w:t>НЕ стесняйтесь попросить о помощи и принять её.</w:t>
            </w:r>
          </w:p>
          <w:p w:rsidR="00376B99" w:rsidRPr="00376B99" w:rsidRDefault="00376B99" w:rsidP="00376B99">
            <w:pPr>
              <w:numPr>
                <w:ilvl w:val="0"/>
                <w:numId w:val="9"/>
              </w:num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76B99">
              <w:rPr>
                <w:rFonts w:ascii="Times New Roman" w:hAnsi="Times New Roman" w:cs="Times New Roman"/>
              </w:rPr>
              <w:t>НЕ позволяйте чувствам стеснения. Неловкости или почти подростковому «Я сам!» останавливать Вас, когда другие предоставляют Вам шанс говорить или предлагают помощь.</w:t>
            </w:r>
          </w:p>
          <w:p w:rsidR="00376B99" w:rsidRPr="00376B99" w:rsidRDefault="00376B99" w:rsidP="00376B99">
            <w:pPr>
              <w:numPr>
                <w:ilvl w:val="0"/>
                <w:numId w:val="9"/>
              </w:num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76B99">
              <w:rPr>
                <w:rFonts w:ascii="Times New Roman" w:hAnsi="Times New Roman" w:cs="Times New Roman"/>
              </w:rPr>
              <w:t>НЕ ожидайте, что тяжёлые состояния, характерные для выгорания, уйдут сами по себе. Если не предпринимать мер, они будут только углубляться.</w:t>
            </w:r>
          </w:p>
          <w:p w:rsidR="00376B99" w:rsidRPr="00376B99" w:rsidRDefault="00376B99" w:rsidP="00376B99">
            <w:pPr>
              <w:numPr>
                <w:ilvl w:val="0"/>
                <w:numId w:val="9"/>
              </w:num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76B99">
              <w:rPr>
                <w:rFonts w:ascii="Times New Roman" w:hAnsi="Times New Roman" w:cs="Times New Roman"/>
              </w:rPr>
              <w:t>Выделяйте достаточное время для сна, отдыха, размышлений.</w:t>
            </w:r>
          </w:p>
          <w:p w:rsidR="00376B99" w:rsidRPr="00376B99" w:rsidRDefault="00376B99" w:rsidP="00376B99">
            <w:pPr>
              <w:numPr>
                <w:ilvl w:val="0"/>
                <w:numId w:val="9"/>
              </w:num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76B99">
              <w:rPr>
                <w:rFonts w:ascii="Times New Roman" w:hAnsi="Times New Roman" w:cs="Times New Roman"/>
              </w:rPr>
              <w:t>Постарайтесь сохранить нормальный распорядок жизни, насколько это возможно.</w:t>
            </w:r>
          </w:p>
          <w:p w:rsidR="00376B99" w:rsidRPr="00376B99" w:rsidRDefault="00376B99" w:rsidP="00376B9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76B99">
              <w:rPr>
                <w:rFonts w:ascii="Times New Roman" w:hAnsi="Times New Roman" w:cs="Times New Roman"/>
              </w:rPr>
              <w:t> </w:t>
            </w:r>
          </w:p>
          <w:p w:rsidR="00376B99" w:rsidRPr="00376B99" w:rsidRDefault="00376B99" w:rsidP="00376B9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376B99">
              <w:rPr>
                <w:rFonts w:ascii="Times New Roman" w:hAnsi="Times New Roman" w:cs="Times New Roman"/>
              </w:rPr>
              <w:t> </w:t>
            </w:r>
          </w:p>
        </w:tc>
      </w:tr>
    </w:tbl>
    <w:p w:rsidR="005A4D67" w:rsidRPr="005A4D67" w:rsidRDefault="005A4D67" w:rsidP="005A4D67">
      <w:pPr>
        <w:spacing w:after="0"/>
        <w:ind w:firstLine="709"/>
        <w:rPr>
          <w:rFonts w:ascii="Times New Roman" w:hAnsi="Times New Roman" w:cs="Times New Roman"/>
        </w:rPr>
      </w:pPr>
    </w:p>
    <w:p w:rsidR="005A4D67" w:rsidRDefault="00840C0B" w:rsidP="001170F1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п</w:t>
      </w:r>
      <w:bookmarkStart w:id="0" w:name="_GoBack"/>
      <w:bookmarkEnd w:id="0"/>
      <w:r w:rsidR="001170F1">
        <w:rPr>
          <w:rFonts w:ascii="Times New Roman" w:hAnsi="Times New Roman" w:cs="Times New Roman"/>
        </w:rPr>
        <w:t>едагог-психолог МБОУ «Орининская СОШ»</w:t>
      </w:r>
    </w:p>
    <w:p w:rsidR="001170F1" w:rsidRDefault="001170F1" w:rsidP="001170F1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Чувашской Республики</w:t>
      </w:r>
    </w:p>
    <w:p w:rsidR="001170F1" w:rsidRPr="005A4D67" w:rsidRDefault="001170F1" w:rsidP="001170F1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К.И.</w:t>
      </w:r>
    </w:p>
    <w:p w:rsidR="005A4D67" w:rsidRPr="005A4D67" w:rsidRDefault="005A4D67" w:rsidP="005A4D67">
      <w:pPr>
        <w:spacing w:after="0"/>
        <w:ind w:firstLine="709"/>
        <w:rPr>
          <w:rFonts w:ascii="Times New Roman" w:hAnsi="Times New Roman" w:cs="Times New Roman"/>
        </w:rPr>
      </w:pPr>
    </w:p>
    <w:p w:rsidR="005A4D67" w:rsidRPr="005A4D67" w:rsidRDefault="005A4D67" w:rsidP="005A4D67">
      <w:pPr>
        <w:spacing w:after="0"/>
        <w:ind w:firstLine="709"/>
        <w:rPr>
          <w:rFonts w:ascii="Times New Roman" w:hAnsi="Times New Roman" w:cs="Times New Roman"/>
        </w:rPr>
      </w:pPr>
    </w:p>
    <w:p w:rsidR="005A4D67" w:rsidRPr="005A4D67" w:rsidRDefault="005A4D67" w:rsidP="005A4D67">
      <w:pPr>
        <w:spacing w:after="0"/>
        <w:ind w:firstLine="709"/>
        <w:rPr>
          <w:rFonts w:ascii="Times New Roman" w:hAnsi="Times New Roman" w:cs="Times New Roman"/>
        </w:rPr>
      </w:pPr>
    </w:p>
    <w:p w:rsidR="005A4D67" w:rsidRPr="005A4D67" w:rsidRDefault="005A4D67" w:rsidP="005A4D67">
      <w:pPr>
        <w:spacing w:after="0"/>
        <w:ind w:firstLine="709"/>
        <w:rPr>
          <w:rFonts w:ascii="Times New Roman" w:hAnsi="Times New Roman" w:cs="Times New Roman"/>
        </w:rPr>
      </w:pPr>
    </w:p>
    <w:sectPr w:rsidR="005A4D67" w:rsidRPr="005A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22B"/>
    <w:multiLevelType w:val="multilevel"/>
    <w:tmpl w:val="C112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03A53"/>
    <w:multiLevelType w:val="multilevel"/>
    <w:tmpl w:val="778E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7830"/>
    <w:multiLevelType w:val="multilevel"/>
    <w:tmpl w:val="467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71B80"/>
    <w:multiLevelType w:val="multilevel"/>
    <w:tmpl w:val="84D6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2632"/>
    <w:multiLevelType w:val="multilevel"/>
    <w:tmpl w:val="0588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06B5"/>
    <w:multiLevelType w:val="multilevel"/>
    <w:tmpl w:val="07AC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25978"/>
    <w:multiLevelType w:val="multilevel"/>
    <w:tmpl w:val="134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5C4"/>
    <w:multiLevelType w:val="multilevel"/>
    <w:tmpl w:val="6A2E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54A94"/>
    <w:multiLevelType w:val="multilevel"/>
    <w:tmpl w:val="C5BE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A4CFA"/>
    <w:multiLevelType w:val="multilevel"/>
    <w:tmpl w:val="9DA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22368"/>
    <w:multiLevelType w:val="multilevel"/>
    <w:tmpl w:val="25A4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33B"/>
    <w:multiLevelType w:val="multilevel"/>
    <w:tmpl w:val="16B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C7471"/>
    <w:multiLevelType w:val="multilevel"/>
    <w:tmpl w:val="BF5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4355E"/>
    <w:multiLevelType w:val="multilevel"/>
    <w:tmpl w:val="305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32E59"/>
    <w:multiLevelType w:val="multilevel"/>
    <w:tmpl w:val="A5B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922B9"/>
    <w:multiLevelType w:val="multilevel"/>
    <w:tmpl w:val="8F2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C7524"/>
    <w:multiLevelType w:val="multilevel"/>
    <w:tmpl w:val="817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57E45"/>
    <w:multiLevelType w:val="multilevel"/>
    <w:tmpl w:val="F2CE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15A1E"/>
    <w:multiLevelType w:val="multilevel"/>
    <w:tmpl w:val="13D6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00A7D"/>
    <w:multiLevelType w:val="multilevel"/>
    <w:tmpl w:val="126C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F6F55"/>
    <w:multiLevelType w:val="multilevel"/>
    <w:tmpl w:val="D898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BC1C73"/>
    <w:multiLevelType w:val="multilevel"/>
    <w:tmpl w:val="4EF0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16F67"/>
    <w:multiLevelType w:val="multilevel"/>
    <w:tmpl w:val="3BF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C50C9"/>
    <w:multiLevelType w:val="multilevel"/>
    <w:tmpl w:val="DBAE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25420D"/>
    <w:multiLevelType w:val="multilevel"/>
    <w:tmpl w:val="490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8C50A8"/>
    <w:multiLevelType w:val="multilevel"/>
    <w:tmpl w:val="FD3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E14DE"/>
    <w:multiLevelType w:val="multilevel"/>
    <w:tmpl w:val="71D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D21DB3"/>
    <w:multiLevelType w:val="multilevel"/>
    <w:tmpl w:val="4C2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51E45"/>
    <w:multiLevelType w:val="multilevel"/>
    <w:tmpl w:val="EFD6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742FE5"/>
    <w:multiLevelType w:val="multilevel"/>
    <w:tmpl w:val="1BF2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7773F2"/>
    <w:multiLevelType w:val="multilevel"/>
    <w:tmpl w:val="D448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204BD9"/>
    <w:multiLevelType w:val="multilevel"/>
    <w:tmpl w:val="32C6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E3492D"/>
    <w:multiLevelType w:val="multilevel"/>
    <w:tmpl w:val="F33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DA5E1D"/>
    <w:multiLevelType w:val="multilevel"/>
    <w:tmpl w:val="8606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B248D9"/>
    <w:multiLevelType w:val="multilevel"/>
    <w:tmpl w:val="F848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0632ED"/>
    <w:multiLevelType w:val="multilevel"/>
    <w:tmpl w:val="E6A8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185F29"/>
    <w:multiLevelType w:val="multilevel"/>
    <w:tmpl w:val="C72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802035"/>
    <w:multiLevelType w:val="multilevel"/>
    <w:tmpl w:val="7CFE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D0171"/>
    <w:multiLevelType w:val="multilevel"/>
    <w:tmpl w:val="F500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657B1"/>
    <w:multiLevelType w:val="multilevel"/>
    <w:tmpl w:val="E046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E436B1"/>
    <w:multiLevelType w:val="multilevel"/>
    <w:tmpl w:val="D88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541DD2"/>
    <w:multiLevelType w:val="multilevel"/>
    <w:tmpl w:val="91A0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476106"/>
    <w:multiLevelType w:val="multilevel"/>
    <w:tmpl w:val="CBEE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66829"/>
    <w:multiLevelType w:val="multilevel"/>
    <w:tmpl w:val="702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A45C16"/>
    <w:multiLevelType w:val="multilevel"/>
    <w:tmpl w:val="ED26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AC5902"/>
    <w:multiLevelType w:val="multilevel"/>
    <w:tmpl w:val="EA6C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EC6E05"/>
    <w:multiLevelType w:val="multilevel"/>
    <w:tmpl w:val="FBA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B913C6"/>
    <w:multiLevelType w:val="multilevel"/>
    <w:tmpl w:val="7CE8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15"/>
  </w:num>
  <w:num w:numId="5">
    <w:abstractNumId w:val="14"/>
  </w:num>
  <w:num w:numId="6">
    <w:abstractNumId w:val="22"/>
  </w:num>
  <w:num w:numId="7">
    <w:abstractNumId w:val="12"/>
  </w:num>
  <w:num w:numId="8">
    <w:abstractNumId w:val="24"/>
  </w:num>
  <w:num w:numId="9">
    <w:abstractNumId w:val="13"/>
  </w:num>
  <w:num w:numId="10">
    <w:abstractNumId w:val="31"/>
  </w:num>
  <w:num w:numId="11">
    <w:abstractNumId w:val="25"/>
  </w:num>
  <w:num w:numId="12">
    <w:abstractNumId w:val="42"/>
  </w:num>
  <w:num w:numId="13">
    <w:abstractNumId w:val="33"/>
  </w:num>
  <w:num w:numId="14">
    <w:abstractNumId w:val="8"/>
  </w:num>
  <w:num w:numId="15">
    <w:abstractNumId w:val="30"/>
  </w:num>
  <w:num w:numId="16">
    <w:abstractNumId w:val="0"/>
  </w:num>
  <w:num w:numId="17">
    <w:abstractNumId w:val="7"/>
  </w:num>
  <w:num w:numId="18">
    <w:abstractNumId w:val="38"/>
  </w:num>
  <w:num w:numId="19">
    <w:abstractNumId w:val="35"/>
  </w:num>
  <w:num w:numId="20">
    <w:abstractNumId w:val="23"/>
  </w:num>
  <w:num w:numId="21">
    <w:abstractNumId w:val="39"/>
  </w:num>
  <w:num w:numId="22">
    <w:abstractNumId w:val="44"/>
  </w:num>
  <w:num w:numId="23">
    <w:abstractNumId w:val="43"/>
  </w:num>
  <w:num w:numId="24">
    <w:abstractNumId w:val="2"/>
  </w:num>
  <w:num w:numId="25">
    <w:abstractNumId w:val="28"/>
  </w:num>
  <w:num w:numId="26">
    <w:abstractNumId w:val="17"/>
  </w:num>
  <w:num w:numId="27">
    <w:abstractNumId w:val="46"/>
  </w:num>
  <w:num w:numId="28">
    <w:abstractNumId w:val="27"/>
  </w:num>
  <w:num w:numId="29">
    <w:abstractNumId w:val="21"/>
  </w:num>
  <w:num w:numId="30">
    <w:abstractNumId w:val="34"/>
  </w:num>
  <w:num w:numId="31">
    <w:abstractNumId w:val="19"/>
  </w:num>
  <w:num w:numId="32">
    <w:abstractNumId w:val="45"/>
  </w:num>
  <w:num w:numId="33">
    <w:abstractNumId w:val="11"/>
  </w:num>
  <w:num w:numId="34">
    <w:abstractNumId w:val="10"/>
  </w:num>
  <w:num w:numId="35">
    <w:abstractNumId w:val="40"/>
  </w:num>
  <w:num w:numId="36">
    <w:abstractNumId w:val="4"/>
  </w:num>
  <w:num w:numId="37">
    <w:abstractNumId w:val="5"/>
  </w:num>
  <w:num w:numId="38">
    <w:abstractNumId w:val="47"/>
  </w:num>
  <w:num w:numId="39">
    <w:abstractNumId w:val="41"/>
  </w:num>
  <w:num w:numId="40">
    <w:abstractNumId w:val="37"/>
  </w:num>
  <w:num w:numId="41">
    <w:abstractNumId w:val="16"/>
  </w:num>
  <w:num w:numId="42">
    <w:abstractNumId w:val="32"/>
  </w:num>
  <w:num w:numId="43">
    <w:abstractNumId w:val="1"/>
  </w:num>
  <w:num w:numId="44">
    <w:abstractNumId w:val="29"/>
  </w:num>
  <w:num w:numId="45">
    <w:abstractNumId w:val="3"/>
  </w:num>
  <w:num w:numId="46">
    <w:abstractNumId w:val="18"/>
  </w:num>
  <w:num w:numId="47">
    <w:abstractNumId w:val="3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99"/>
    <w:rsid w:val="001170F1"/>
    <w:rsid w:val="00182A85"/>
    <w:rsid w:val="00376B99"/>
    <w:rsid w:val="005A4D67"/>
    <w:rsid w:val="0075571B"/>
    <w:rsid w:val="00840C0B"/>
    <w:rsid w:val="008469B9"/>
    <w:rsid w:val="00A12E57"/>
    <w:rsid w:val="00B742D6"/>
    <w:rsid w:val="00CF25DA"/>
    <w:rsid w:val="00D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8B98"/>
  <w15:chartTrackingRefBased/>
  <w15:docId w15:val="{E90404E9-3171-4F19-B0E2-844EC1B2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67"/>
    <w:rPr>
      <w:b/>
      <w:bCs/>
    </w:rPr>
  </w:style>
  <w:style w:type="character" w:styleId="a5">
    <w:name w:val="Emphasis"/>
    <w:basedOn w:val="a0"/>
    <w:uiPriority w:val="20"/>
    <w:qFormat/>
    <w:rsid w:val="005A4D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2023-01-17T07:36:00Z</dcterms:created>
  <dcterms:modified xsi:type="dcterms:W3CDTF">2023-01-26T06:24:00Z</dcterms:modified>
</cp:coreProperties>
</file>