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0" cy="3009900"/>
            <wp:effectExtent l="0" t="0" r="0" b="0"/>
            <wp:docPr id="1" name="Рисунок 1" descr="Формы фосфора в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фосфора в вод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насыщенности общим растворенным фосфором для незагрязненных природных водоемов ограничиваются пределами 5-200 мкг/дм</w:t>
      </w:r>
      <w:r w:rsidRPr="0080603E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3</w:t>
      </w: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элемент выполняет функцию мощного биогенного агента. В природных водоемах зачастую именно суммарное содержание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895475"/>
            <wp:effectExtent l="0" t="0" r="0" b="9525"/>
            <wp:wrapSquare wrapText="bothSides"/>
            <wp:docPr id="2" name="Рисунок 2" descr="Рост водорослей из за фосф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т водорослей из за фосф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минерально-органического фосфора становится фактором, сдерживающим дальнейший рост продуктивности. Попадание в естественные источники избыточных объемов фосфорсодержащих соединений запускает механизмы неконтролируемого разрастания растительной биомассы. Малопроточные и непроточные объекты более других подвержены изменениям в трофическом статусе, которые сопровождаются полной перестройкой всей структуры водоема: повышается концентрация бактерий и солей, начинают преобладать гнилостные процессы, вследствие чего вода мутнеет. </w:t>
      </w:r>
    </w:p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Фосфор в водоём поступает из ряда источников, среди которых есть и отходы некоторых производств, но большая часть его соединений попадает в водоемы в результате сельскохозяйственной и бытовой деятельностью человека. Этот элемент применяется в составе минеральных удобрений. Поверхностными стоками с одного орошаемого гектара смывается порядка полкилограмма фосфора. Каждые сутки с ферм проникает в водоемы до 0.01-0.05 кг фосфорсодержащих веществ на одно животное. Не подвергавшиеся очистке и неочищенные бытовые стоки ежедневно несут по 0.003-0.006 кг от каждого жителя.</w:t>
      </w:r>
    </w:p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процессов, в таких условиях влияющих на эвтрофикацию, является процветание цианобактерий. Многие виды сине-зеленых водорослей токсичны. Они вырабатывают органические вещества, входящие в группу ядов нервнопаралитического действия. Выделения цианобактерий могут вызывать дерматозы и становиться причиной расстройств органов ЖКТ. Попадание внутрь больших масс сине-зеленых водорослей опасно развитием паралича.</w:t>
      </w:r>
    </w:p>
    <w:p w:rsidR="0080603E" w:rsidRPr="0080603E" w:rsidRDefault="0080603E" w:rsidP="0080603E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6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нормативов ГСМОС/GEMS – системы глобального мониторинга окружающей среды – уровень фосфора служит важнейшим критерием при определении трофического состояния открытых водоемов естественного происхождения. Определение насыщенности общим фосфором (в расчет принимаются растворенные и взвешенные формы, органика и минеральные соединения) стало обязательным пунктом в программе контроля состава водных объектов.</w:t>
      </w:r>
    </w:p>
    <w:p w:rsidR="0080603E" w:rsidRPr="00DE2BEF" w:rsidRDefault="0080603E" w:rsidP="008060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9.1"/>
      <w:bookmarkEnd w:id="0"/>
      <w:r w:rsidRPr="00DE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DE2BEF" w:rsidRPr="00DE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фосфора.</w:t>
      </w:r>
    </w:p>
    <w:p w:rsidR="00AB0B12" w:rsidRDefault="00DE2BEF" w:rsidP="00384B7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 в природных водах находиться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виде неорганических соединений </w:t>
      </w:r>
      <w:r w:rsidR="00FE6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виде органических комплексов различной степени сложности. Поступление его в воду может происходить за счет растворения фосфорных соединений, содержащихся в земной коре, распада органических веществ белковой природы и, наконец смыва атмосферными водами фосфатных удобрений с полей. Кроме того,</w:t>
      </w:r>
      <w:r w:rsidR="00A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значительное количество фосфора может поступать с хозяйственно-бытовыми и техническими сточными водами. Известно что в суточной моче человека содержится от 2 до 2,5 г фосфора, а в кале около 8% от сухого веса. Последнее обстоятельство побуждало отдельных авторов рассматривать фосфорные соединения как показатель загрязнения воды экскрементами. Однако фосфор как санитарно-показательный ингредиент уступает аммиаку и нитритам, тем не менее он может быть включен в число показателей загрязнения воды при условии разработки предельно допустимых норм и упрочения методики исследования.</w:t>
      </w:r>
    </w:p>
    <w:p w:rsidR="00284E73" w:rsidRDefault="00AB0B12" w:rsidP="008060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84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фосфор обнаруживается главным образом в воде открытых водоемов. Подземная вода вследствие высокой способности почвы к поглощению фосфора или вовсе не содержит его, или содержит очень незначительные количества. В воде открытых водоемов фосфор определяет существование почти всех форм органической жизни, особенно растительной вследствие чего его относят к так называемым биогенным элементам.</w:t>
      </w:r>
    </w:p>
    <w:p w:rsidR="005F16DD" w:rsidRPr="005F16DD" w:rsidRDefault="00284E73" w:rsidP="005F16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Накопление фосфора в водоисточниках </w:t>
      </w:r>
      <w:r w:rsidR="00AB0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 показателем их эвтрофикации, ухудшения гидробиологического режима и опасности загнивания </w:t>
      </w:r>
      <w:r w:rsidR="00384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чрезмерного развития водорослей и других гидробионтов.</w:t>
      </w:r>
      <w:r w:rsidR="005F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6DD" w:rsidRPr="005F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процессов, в таких условиях влияющих на эвтрофикацию, является процветание цианобактерий. Многие виды сине-зеленых водорослей токсичны. Они вырабатывают органические вещества, входящие в группу ядов нервнопаралитического действия. Выделения цианобактерий могут вызывать дерматозы и становиться причиной расстройств органов ЖКТ. Попадание внутрь больших масс сине-зеленых водорослей опасно развитием паралича.</w:t>
      </w:r>
    </w:p>
    <w:p w:rsidR="00284E73" w:rsidRPr="00E47F6F" w:rsidRDefault="007D32FE" w:rsidP="005F16DD">
      <w:pPr>
        <w:ind w:firstLine="708"/>
        <w:rPr>
          <w:rFonts w:ascii="Times New Roman" w:hAnsi="Times New Roman" w:cs="Times New Roman"/>
        </w:rPr>
      </w:pPr>
      <w:r w:rsidRPr="007D32FE">
        <w:rPr>
          <w:rFonts w:ascii="Times New Roman" w:hAnsi="Times New Roman" w:cs="Times New Roman"/>
        </w:rPr>
        <w:t xml:space="preserve">ПДК </w:t>
      </w:r>
      <w:r w:rsidR="00E47F6F">
        <w:rPr>
          <w:rFonts w:ascii="Times New Roman" w:hAnsi="Times New Roman" w:cs="Times New Roman"/>
        </w:rPr>
        <w:t>фосфатов в воде 3,5мг/дм</w:t>
      </w:r>
      <w:r w:rsidR="00E47F6F">
        <w:rPr>
          <w:rFonts w:ascii="Times New Roman" w:hAnsi="Times New Roman" w:cs="Times New Roman"/>
          <w:vertAlign w:val="superscript"/>
        </w:rPr>
        <w:t>3</w:t>
      </w:r>
      <w:r w:rsidR="00E47F6F">
        <w:rPr>
          <w:rFonts w:ascii="Times New Roman" w:hAnsi="Times New Roman" w:cs="Times New Roman"/>
        </w:rPr>
        <w:t xml:space="preserve">. В лаборатории санитарно-гигиенических исследований в 2017 году на содержание фосфатов было исследовано  </w:t>
      </w:r>
      <w:r w:rsidR="005B269F">
        <w:rPr>
          <w:rFonts w:ascii="Times New Roman" w:hAnsi="Times New Roman" w:cs="Times New Roman"/>
        </w:rPr>
        <w:t>93</w:t>
      </w:r>
      <w:r w:rsidR="00E47F6F">
        <w:rPr>
          <w:rFonts w:ascii="Times New Roman" w:hAnsi="Times New Roman" w:cs="Times New Roman"/>
        </w:rPr>
        <w:t xml:space="preserve">  проб</w:t>
      </w:r>
      <w:r w:rsidR="005B269F">
        <w:rPr>
          <w:rFonts w:ascii="Times New Roman" w:hAnsi="Times New Roman" w:cs="Times New Roman"/>
        </w:rPr>
        <w:t>ы</w:t>
      </w:r>
      <w:r w:rsidR="00E47F6F">
        <w:rPr>
          <w:rFonts w:ascii="Times New Roman" w:hAnsi="Times New Roman" w:cs="Times New Roman"/>
        </w:rPr>
        <w:t xml:space="preserve">. В области аккредитации в нашем центре заложена методика измерений массовой концентрации фосфат-ионов  в питьевых, поверхностных и сточных водах фотометрическим методом с молибдатом аммония ПНД Ф 14.1:2:4.112-97. Фотометрический метод </w:t>
      </w:r>
      <w:r w:rsidR="00E22A64">
        <w:rPr>
          <w:rFonts w:ascii="Times New Roman" w:hAnsi="Times New Roman" w:cs="Times New Roman"/>
        </w:rPr>
        <w:t xml:space="preserve">определения массовой концентрации фосфат-ионов основан на их взаимодействии в кислой среде с молибдатом аммония и образованием фосфорно-молибденовой гетерополикислоты, которая восстанавливается аскорбиновой кислотой в присутствии сурьмяно-виннокислого калия до фосфорно-молибденового комплекса, окрашенного в голубой цвет. </w:t>
      </w:r>
    </w:p>
    <w:p w:rsidR="00284E73" w:rsidRDefault="005B269F">
      <w:pPr>
        <w:rPr>
          <w:rFonts w:ascii="Times New Roman" w:hAnsi="Times New Roman" w:cs="Times New Roman"/>
        </w:rPr>
      </w:pPr>
      <w:r w:rsidRPr="005B269F">
        <w:rPr>
          <w:rFonts w:ascii="Times New Roman" w:hAnsi="Times New Roman" w:cs="Times New Roman"/>
        </w:rPr>
        <w:t>Эвтрофикация</w:t>
      </w:r>
      <w:r>
        <w:rPr>
          <w:rFonts w:ascii="Times New Roman" w:hAnsi="Times New Roman" w:cs="Times New Roman"/>
        </w:rPr>
        <w:t xml:space="preserve"> –(хорошее питание) насыщение водоемов биогенными элементами, сопровождающееся ростом биологической продуктивности водных бассейнов.</w:t>
      </w:r>
    </w:p>
    <w:p w:rsidR="005B269F" w:rsidRPr="005B269F" w:rsidRDefault="005B2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Гидробионты – организмы, постоянно обитающие в водной среде (рыбы, моллюски, кальмары), а также организмы, живущие в воде часть жизни – земноводные (лягушки, тритоны). </w:t>
      </w:r>
    </w:p>
    <w:p w:rsidR="00284E73" w:rsidRDefault="00284E73"/>
    <w:p w:rsidR="00E63EFE" w:rsidRDefault="00E63EFE" w:rsidP="00E63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Химик-эксперт  медицинской организации Филиала ФБУЗ «Центр гигиены и эпидемиологии в Чувашской Республике- Чувашии в г. Новочебоксарске»                                                                               Бурмистрова Е.Н.</w:t>
      </w:r>
    </w:p>
    <w:p w:rsidR="00284E73" w:rsidRDefault="00284E73">
      <w:bookmarkStart w:id="1" w:name="_GoBack"/>
      <w:bookmarkEnd w:id="1"/>
    </w:p>
    <w:sectPr w:rsidR="0028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2"/>
    <w:rsid w:val="00284E73"/>
    <w:rsid w:val="002D1782"/>
    <w:rsid w:val="00384B7F"/>
    <w:rsid w:val="00583CF1"/>
    <w:rsid w:val="005B269F"/>
    <w:rsid w:val="005F16DD"/>
    <w:rsid w:val="0061292C"/>
    <w:rsid w:val="007D32FE"/>
    <w:rsid w:val="0080603E"/>
    <w:rsid w:val="00AB0B12"/>
    <w:rsid w:val="00DE2BEF"/>
    <w:rsid w:val="00E22A64"/>
    <w:rsid w:val="00E47F6F"/>
    <w:rsid w:val="00E63EFE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1E0FC-218D-450B-8F95-BE4324CF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03E"/>
  </w:style>
  <w:style w:type="paragraph" w:styleId="a3">
    <w:name w:val="Balloon Text"/>
    <w:basedOn w:val="a"/>
    <w:link w:val="a4"/>
    <w:uiPriority w:val="99"/>
    <w:semiHidden/>
    <w:unhideWhenUsed/>
    <w:rsid w:val="0080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6</cp:revision>
  <cp:lastPrinted>2018-04-06T11:24:00Z</cp:lastPrinted>
  <dcterms:created xsi:type="dcterms:W3CDTF">2018-02-08T11:22:00Z</dcterms:created>
  <dcterms:modified xsi:type="dcterms:W3CDTF">2023-07-21T08:57:00Z</dcterms:modified>
</cp:coreProperties>
</file>