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65" w:rsidRPr="00394365" w:rsidRDefault="00394365" w:rsidP="00394365">
      <w:pPr>
        <w:pStyle w:val="1"/>
        <w:spacing w:before="0" w:line="240" w:lineRule="auto"/>
        <w:jc w:val="center"/>
        <w:rPr>
          <w:color w:val="000000" w:themeColor="text1"/>
        </w:rPr>
      </w:pPr>
      <w:r w:rsidRPr="00394365">
        <w:rPr>
          <w:color w:val="000000" w:themeColor="text1"/>
        </w:rPr>
        <w:t>5 шагов по правильному питанию детей в школе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 w:rsidRPr="00C44C0F">
        <w:rPr>
          <w:color w:val="000000" w:themeColor="text1"/>
        </w:rPr>
        <w:t>Территориальн</w:t>
      </w:r>
      <w:r>
        <w:rPr>
          <w:color w:val="000000" w:themeColor="text1"/>
        </w:rPr>
        <w:t>ый</w:t>
      </w:r>
      <w:r w:rsidRPr="00C44C0F">
        <w:rPr>
          <w:color w:val="000000" w:themeColor="text1"/>
        </w:rPr>
        <w:t xml:space="preserve"> отдел Управления Роспотребнадзора по Чувашской Республике – Чувашии в Батыревском районе</w:t>
      </w:r>
      <w:r>
        <w:rPr>
          <w:color w:val="000000" w:themeColor="text1"/>
        </w:rPr>
        <w:t xml:space="preserve"> </w:t>
      </w:r>
      <w:r>
        <w:t xml:space="preserve">обращает внимание, что здоровое питание важная составляющая гармоничного роста и развития ребенка, его благополучия и безопасности. Важно, чтобы питание не только покрывало калорийностью пищи </w:t>
      </w:r>
      <w:proofErr w:type="spellStart"/>
      <w:r>
        <w:t>энерготраты</w:t>
      </w:r>
      <w:proofErr w:type="spellEnd"/>
      <w:r>
        <w:t xml:space="preserve"> ребенка, но и содержало необходимое для здоровья количество витаминов и минералов. Важно чтобы дети питались не только дома, но и в школе в течение дня, чтобы им нравилось то, что они едят, а обстановка располагала к принятию пищи. Ключевым показателем мониторинга школьного питания является удовлетворенность питанием обучающихся и родителей, контроль вкусовых предпочтений, удовлетворенность ассортиментом и качеством блюд по результатам выборочного опроса детей. </w:t>
      </w:r>
      <w:proofErr w:type="spellStart"/>
      <w:r>
        <w:t>Роспотребнадзор</w:t>
      </w:r>
      <w:proofErr w:type="spellEnd"/>
      <w:r>
        <w:t xml:space="preserve"> предлагает несколько рекомендаций для операторов по организации питания в школах, которые помогут создать необходимую атмосферу в столовой и приготовить вкусные и полезные блюда, реализовать на практике принципы здорового питания.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СОЗДАЙТЕ ОПТИМАЛЬНЫЕ УСЛОВИЯ ДЛЯ ПИТАНИЯ ДЕТЕЙ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Организуйте удобные и функциональные посадочные места для каждого класса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Обеспечьте в столовой условия для мытья рук, бесперебойную подачу холодной и горячей воды через смесители, наличие мыла и сушилок для рук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Соблюдайте режим уборки столовой, мытья и обработки посуды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Проводите ежедневные дезинфекционные мероприятия по вирусному режиму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Протирайте столы перед каждой посадкой обучающихся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Аккуратно сервируйте столы, проверьте наличие салфеток на столах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Предусмотрите достаточную продолжительность перемен для приема пищи (не менее 20 минут)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ГОТОВЬТЕ ВКУСНЫЕ БЛЮДА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Регулярно контролируйте вкусовые качества готовых блюд и продуктов, выдаваемых детям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Проверяйте, что едят дети, а что нет, выясните причины плохого аппетита у детей и оперативно их проработайте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СОБЛЮДАЙТЕ ПРИНЦИПЫ ЗДОРОВОГО ПИТАНИЯ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Включите в меню продукты источники витаминов, микроэлементов и клетчатки, обогащенные продукты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Исключите из употребления продукты-источники скрытой соли (колбасные изделия, мясные и рыбные консервы, консервированные овощи и соленья); продукты с усилителями вкуса и красителями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Уберите солонки со стола, формируйте у ребенка привычку к рациону с низким содержанием соли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Не включайте в меню продукты и блюда, которые являются источником легкоусвояемых углеводов (конфеты, шоколад, вафли, печенье и иные кондитерские изделия), формируйте привычку употребления умеренно сладких блюд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Участвуйте в контроле качества и безопасности продуктов, поступающих на пищеблок, препятствуйте поступлению в столовую фальсифицированной и (или) обезличенной продукции, продукции с истекшим сроком годности, нарушениями условий хранения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КОНТРОЛИРУЙТЕ ТЕМПЕРАТУРУ ПОДАЧИ БЛЮД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Горячие блюда должны быть горячими не только на раздаче, но и к моменту их употребления ребенком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Регулярно проверяйте потребительскую температуру блюд с использованием анкетирования детей и выборочной органолептической оценки горячих блюд, отбирая пробу со стола ребенка.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Не допускайте, чтобы дети питались остывшими блюдами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ПРАВИЛЬНО ИНФОРМИРУЙТЕ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Информируйте детей и родителей о ключевых принципах здорового питания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Вовлекайте учителей в процесс формирования у детей стереотипов здорового питания и здорового пищевого поведения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Размещайте и регулярно обновляйте содержание информационного стенда, а также информации на сайте общеобразовательной организации о принципах здорового питания, </w:t>
      </w:r>
      <w:r>
        <w:lastRenderedPageBreak/>
        <w:t xml:space="preserve">здоровом пищевом поведении, значимости здорового питания в профилактике различных заболеваний </w:t>
      </w:r>
    </w:p>
    <w:p w:rsidR="00394365" w:rsidRDefault="00394365" w:rsidP="00394365">
      <w:pPr>
        <w:pStyle w:val="a3"/>
        <w:spacing w:before="0" w:beforeAutospacing="0" w:after="0" w:afterAutospacing="0"/>
        <w:jc w:val="both"/>
      </w:pPr>
      <w:r>
        <w:t xml:space="preserve">· Проводите тематические родительские собрания, классные часы, викторины, используйте иные игровые и познавательные формы коммуникаций детей, родителей и педагогов </w:t>
      </w:r>
    </w:p>
    <w:p w:rsidR="00394365" w:rsidRDefault="00394365" w:rsidP="00394365">
      <w:pPr>
        <w:pStyle w:val="a3"/>
        <w:spacing w:before="0" w:beforeAutospacing="0" w:after="0" w:afterAutospacing="0"/>
      </w:pPr>
    </w:p>
    <w:p w:rsidR="00125323" w:rsidRPr="00C44C0F" w:rsidRDefault="00125323" w:rsidP="00C44C0F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</w:rPr>
      </w:pPr>
      <w:bookmarkStart w:id="0" w:name="_GoBack"/>
      <w:r w:rsidRPr="00C44C0F">
        <w:rPr>
          <w:color w:val="000000" w:themeColor="text1"/>
        </w:rPr>
        <w:t>Территориальн</w:t>
      </w:r>
      <w:r w:rsidR="00394365">
        <w:rPr>
          <w:color w:val="000000" w:themeColor="text1"/>
        </w:rPr>
        <w:t>ый</w:t>
      </w:r>
      <w:r w:rsidRPr="00C44C0F">
        <w:rPr>
          <w:color w:val="000000" w:themeColor="text1"/>
        </w:rPr>
        <w:t xml:space="preserve"> отдел Управления Роспотребнадзора по Чувашской Республике – Чувашии в Батыревском районе</w:t>
      </w:r>
    </w:p>
    <w:bookmarkEnd w:id="0"/>
    <w:p w:rsidR="00125323" w:rsidRPr="00AE7B1B" w:rsidRDefault="00125323" w:rsidP="00AE7B1B">
      <w:pPr>
        <w:spacing w:after="0" w:line="240" w:lineRule="auto"/>
        <w:rPr>
          <w:sz w:val="26"/>
          <w:szCs w:val="26"/>
        </w:rPr>
      </w:pPr>
    </w:p>
    <w:sectPr w:rsidR="00125323" w:rsidRPr="00AE7B1B" w:rsidSect="00AE7B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C"/>
    <w:rsid w:val="000110F6"/>
    <w:rsid w:val="00105DAF"/>
    <w:rsid w:val="00125323"/>
    <w:rsid w:val="00165647"/>
    <w:rsid w:val="00227AFB"/>
    <w:rsid w:val="00280561"/>
    <w:rsid w:val="0032004C"/>
    <w:rsid w:val="0036138A"/>
    <w:rsid w:val="00394365"/>
    <w:rsid w:val="007B6946"/>
    <w:rsid w:val="007F7E99"/>
    <w:rsid w:val="008927C9"/>
    <w:rsid w:val="009D1632"/>
    <w:rsid w:val="00A87F6D"/>
    <w:rsid w:val="00AE7B1B"/>
    <w:rsid w:val="00B60FAC"/>
    <w:rsid w:val="00B61D26"/>
    <w:rsid w:val="00BC5AAF"/>
    <w:rsid w:val="00C44C0F"/>
    <w:rsid w:val="00CA3586"/>
    <w:rsid w:val="00CB7450"/>
    <w:rsid w:val="00D03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96827-7E01-4D8D-A3D7-DA5772D7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1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НП</dc:creator>
  <cp:keywords/>
  <dc:description/>
  <cp:lastModifiedBy>Евгений Николаевич</cp:lastModifiedBy>
  <cp:revision>2</cp:revision>
  <dcterms:created xsi:type="dcterms:W3CDTF">2023-09-08T10:12:00Z</dcterms:created>
  <dcterms:modified xsi:type="dcterms:W3CDTF">2023-09-08T10:12:00Z</dcterms:modified>
</cp:coreProperties>
</file>