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12BE3" w:rsidRPr="00DD38DD" w:rsidRDefault="00A12BE3" w:rsidP="00A12BE3">
      <w:pPr>
        <w:jc w:val="center"/>
      </w:pPr>
      <w:r w:rsidRPr="00DD38DD">
        <w:fldChar w:fldCharType="begin"/>
      </w:r>
      <w:r w:rsidRPr="00DD38DD">
        <w:instrText xml:space="preserve"> HYPERLINK "https://zpp.rospotrebnadzor.ru/news/regional/463594" </w:instrText>
      </w:r>
      <w:r w:rsidRPr="00DD38DD">
        <w:fldChar w:fldCharType="separate"/>
      </w:r>
      <w:r w:rsidRPr="00DD38DD">
        <w:rPr>
          <w:color w:val="0000FF"/>
        </w:rPr>
        <w:t>Порядок внесения, перерасчета платы за услуги ЖКХ</w:t>
      </w:r>
      <w:r w:rsidRPr="00DD38DD">
        <w:fldChar w:fldCharType="end"/>
      </w:r>
    </w:p>
    <w:bookmarkEnd w:id="0"/>
    <w:p w:rsidR="00A12BE3" w:rsidRPr="00081C9C" w:rsidRDefault="00A12BE3" w:rsidP="00A12BE3">
      <w:pPr>
        <w:ind w:left="432"/>
        <w:jc w:val="center"/>
      </w:pPr>
      <w:r w:rsidRPr="00081C9C">
        <w:rPr>
          <w:b/>
          <w:bCs/>
        </w:rPr>
        <w:t>Порядок внесения, перерасчета платы за услуги ЖКХ</w:t>
      </w:r>
    </w:p>
    <w:p w:rsidR="00A12BE3" w:rsidRPr="00081C9C" w:rsidRDefault="00A12BE3" w:rsidP="00A12BE3">
      <w:pPr>
        <w:jc w:val="both"/>
      </w:pPr>
      <w:r w:rsidRPr="00081C9C">
        <w:rPr>
          <w:b/>
          <w:bCs/>
        </w:rPr>
        <w:t>Плата за ЖКХ вносится</w:t>
      </w:r>
      <w:r w:rsidRPr="00081C9C">
        <w:t xml:space="preserve"> </w:t>
      </w:r>
      <w:r w:rsidRPr="00081C9C">
        <w:rPr>
          <w:b/>
          <w:bCs/>
        </w:rPr>
        <w:t>ежемесячно до десятого числа</w:t>
      </w:r>
      <w:r w:rsidRPr="00081C9C">
        <w:t xml:space="preserve"> </w:t>
      </w:r>
      <w:r w:rsidRPr="00081C9C">
        <w:rPr>
          <w:b/>
          <w:bCs/>
        </w:rPr>
        <w:t>месяца, следующего за истекшим м</w:t>
      </w:r>
      <w:r w:rsidRPr="00081C9C">
        <w:rPr>
          <w:b/>
          <w:bCs/>
        </w:rPr>
        <w:t>е</w:t>
      </w:r>
      <w:r w:rsidRPr="00081C9C">
        <w:rPr>
          <w:b/>
          <w:bCs/>
        </w:rPr>
        <w:t>сяцем,</w:t>
      </w:r>
      <w:r w:rsidRPr="00081C9C">
        <w:t xml:space="preserve"> если </w:t>
      </w:r>
      <w:r w:rsidRPr="00081C9C">
        <w:rPr>
          <w:b/>
          <w:bCs/>
        </w:rPr>
        <w:t>иной</w:t>
      </w:r>
      <w:r w:rsidRPr="00081C9C">
        <w:t xml:space="preserve"> </w:t>
      </w:r>
      <w:r w:rsidRPr="00081C9C">
        <w:rPr>
          <w:b/>
          <w:bCs/>
        </w:rPr>
        <w:t xml:space="preserve">срок </w:t>
      </w:r>
      <w:r w:rsidRPr="00081C9C">
        <w:t>не</w:t>
      </w:r>
      <w:r w:rsidRPr="00081C9C">
        <w:rPr>
          <w:b/>
          <w:bCs/>
        </w:rPr>
        <w:t xml:space="preserve"> установлен договором</w:t>
      </w:r>
      <w:r w:rsidRPr="00081C9C">
        <w:t xml:space="preserve"> </w:t>
      </w:r>
      <w:r w:rsidRPr="00081C9C">
        <w:rPr>
          <w:b/>
          <w:bCs/>
        </w:rPr>
        <w:t>управления многоквартирным домом</w:t>
      </w:r>
      <w:r w:rsidRPr="00081C9C">
        <w:t xml:space="preserve"> либо решением общего собрания членов ТСЖ, жилищного кооператива.</w:t>
      </w:r>
    </w:p>
    <w:p w:rsidR="00A12BE3" w:rsidRPr="00081C9C" w:rsidRDefault="00A12BE3" w:rsidP="00A12BE3">
      <w:pPr>
        <w:jc w:val="both"/>
      </w:pPr>
      <w:r w:rsidRPr="00081C9C">
        <w:t xml:space="preserve">Плата за ЖКХ вносится </w:t>
      </w:r>
      <w:r w:rsidRPr="00081C9C">
        <w:rPr>
          <w:b/>
          <w:bCs/>
        </w:rPr>
        <w:t>на основании платежных документов</w:t>
      </w:r>
      <w:r w:rsidRPr="00081C9C">
        <w:t>, представленных не позднее пе</w:t>
      </w:r>
      <w:r w:rsidRPr="00081C9C">
        <w:t>р</w:t>
      </w:r>
      <w:r w:rsidRPr="00081C9C">
        <w:t>вого числа месяца, следующего за истекшим месяцем, если иной срок не установлен договором управления многоквартирным домом либо решением общего собрания членов ТСЖ, жилищного кооператива.</w:t>
      </w:r>
    </w:p>
    <w:p w:rsidR="00A12BE3" w:rsidRPr="00081C9C" w:rsidRDefault="00A12BE3" w:rsidP="00A12BE3">
      <w:pPr>
        <w:jc w:val="both"/>
      </w:pPr>
      <w:r w:rsidRPr="00081C9C">
        <w:rPr>
          <w:b/>
          <w:bCs/>
        </w:rPr>
        <w:t>Не</w:t>
      </w:r>
      <w:r w:rsidRPr="00081C9C">
        <w:t xml:space="preserve"> являющиеся </w:t>
      </w:r>
      <w:r w:rsidRPr="00081C9C">
        <w:rPr>
          <w:b/>
          <w:bCs/>
        </w:rPr>
        <w:t>членами ТСЖ</w:t>
      </w:r>
      <w:r w:rsidRPr="00081C9C">
        <w:t xml:space="preserve"> либо жилищного кооператива собственники помещений в мног</w:t>
      </w:r>
      <w:r w:rsidRPr="00081C9C">
        <w:t>о</w:t>
      </w:r>
      <w:r w:rsidRPr="00081C9C">
        <w:t>квартирном доме, в котором созданы ТСЖ либо жилищный кооператив, вносят плату за ЖКХ в соответствии с договорами, заключенными с ТСЖ либо жилищным кооперативом.</w:t>
      </w:r>
    </w:p>
    <w:p w:rsidR="00A12BE3" w:rsidRPr="00081C9C" w:rsidRDefault="00A12BE3" w:rsidP="00A12BE3">
      <w:pPr>
        <w:ind w:left="432"/>
        <w:jc w:val="center"/>
      </w:pPr>
      <w:r w:rsidRPr="00081C9C">
        <w:rPr>
          <w:b/>
          <w:bCs/>
        </w:rPr>
        <w:t>Перерасчет платы за коммунальные услуги.</w:t>
      </w:r>
    </w:p>
    <w:p w:rsidR="00A12BE3" w:rsidRPr="00081C9C" w:rsidRDefault="00A12BE3" w:rsidP="00A12BE3">
      <w:pPr>
        <w:jc w:val="both"/>
      </w:pPr>
      <w:r w:rsidRPr="00081C9C">
        <w:t>Неиспользование собственниками, нанимателями и иными лицами помещений не является осн</w:t>
      </w:r>
      <w:r w:rsidRPr="00081C9C">
        <w:t>о</w:t>
      </w:r>
      <w:r w:rsidRPr="00081C9C">
        <w:t>ванием невнесения платы за ЖКХ.</w:t>
      </w:r>
    </w:p>
    <w:p w:rsidR="00A12BE3" w:rsidRPr="00081C9C" w:rsidRDefault="00A12BE3" w:rsidP="00A12BE3">
      <w:pPr>
        <w:jc w:val="both"/>
      </w:pPr>
      <w:r w:rsidRPr="00081C9C">
        <w:t>При временном, то есть более 5 полных календарных дней подряд, отсутствии потребителя в ж</w:t>
      </w:r>
      <w:r w:rsidRPr="00081C9C">
        <w:t>и</w:t>
      </w:r>
      <w:r w:rsidRPr="00081C9C">
        <w:t>лом помещении, не оборудованном индивидуальным или общим (квартирным) прибором учета, осуществляется перерасчет размера платы за предоставленную потребителю в таком жилом п</w:t>
      </w:r>
      <w:r w:rsidRPr="00081C9C">
        <w:t>о</w:t>
      </w:r>
      <w:r w:rsidRPr="00081C9C">
        <w:t>мещении коммунальную услугу, за исключением коммунальной услуги по отоплению и газосна</w:t>
      </w:r>
      <w:r w:rsidRPr="00081C9C">
        <w:t>б</w:t>
      </w:r>
      <w:r w:rsidRPr="00081C9C">
        <w:t>жению на цели отопления жилых помещений.</w:t>
      </w:r>
    </w:p>
    <w:p w:rsidR="00A12BE3" w:rsidRPr="00081C9C" w:rsidRDefault="00A12BE3" w:rsidP="00A12BE3">
      <w:pPr>
        <w:jc w:val="both"/>
      </w:pPr>
      <w:r w:rsidRPr="00081C9C">
        <w:t>Перерасчет производится на основании заявления потребителя с приложением документов, по</w:t>
      </w:r>
      <w:r w:rsidRPr="00081C9C">
        <w:t>д</w:t>
      </w:r>
      <w:r w:rsidRPr="00081C9C">
        <w:t>тверждающих продолжительность периода его временного отсутствия потребителя.</w:t>
      </w:r>
    </w:p>
    <w:p w:rsidR="00A12BE3" w:rsidRPr="00081C9C" w:rsidRDefault="00A12BE3" w:rsidP="00A12BE3">
      <w:pPr>
        <w:ind w:left="432"/>
        <w:jc w:val="center"/>
      </w:pPr>
      <w:r w:rsidRPr="00081C9C">
        <w:rPr>
          <w:b/>
          <w:bCs/>
        </w:rPr>
        <w:t>Последствия несвоевременного и (или) не полного внесения платы за ЖКХ</w:t>
      </w:r>
    </w:p>
    <w:p w:rsidR="00A12BE3" w:rsidRPr="00081C9C" w:rsidRDefault="00A12BE3" w:rsidP="00A12BE3">
      <w:pPr>
        <w:jc w:val="both"/>
      </w:pPr>
      <w:r w:rsidRPr="00081C9C"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1/300 </w:t>
      </w:r>
      <w:hyperlink r:id="rId5" w:history="1">
        <w:r w:rsidRPr="00081C9C">
          <w:rPr>
            <w:color w:val="0000FF"/>
            <w:u w:val="single"/>
          </w:rPr>
          <w:t>ставки</w:t>
        </w:r>
      </w:hyperlink>
      <w:r w:rsidRPr="00081C9C">
        <w:t xml:space="preserve"> рефинансирования Центрального банка РФ, действующей на день фактической оплаты, от не выплаченной в срок </w:t>
      </w:r>
      <w:proofErr w:type="gramStart"/>
      <w:r w:rsidRPr="00081C9C">
        <w:t>суммы</w:t>
      </w:r>
      <w:proofErr w:type="gramEnd"/>
      <w:r w:rsidRPr="00081C9C">
        <w:t xml:space="preserve"> за каждый день просрочки начиная с 31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установленного срока оплаты, либо до истечения 90 календарных дней после дня наступления установленного срока оплаты, если в девяностодневный срок оплата не произведена. Начиная с 91 дня, следующего за днем наступления установленного срока оплаты, по день фактической оплаты пени уплачиваются в размере 1/130 ставки рефинансирования Центрального банка РФ, действу</w:t>
      </w:r>
      <w:r w:rsidRPr="00081C9C">
        <w:t>ю</w:t>
      </w:r>
      <w:r w:rsidRPr="00081C9C">
        <w:t>щей на день фактической оплаты, от не выплаченной в срок суммы за каждый день просрочки. Увеличение установленных размеров пеней не допускается.</w:t>
      </w:r>
    </w:p>
    <w:p w:rsidR="00A12BE3" w:rsidRPr="00081C9C" w:rsidRDefault="00A12BE3" w:rsidP="00A12BE3">
      <w:pPr>
        <w:ind w:left="431"/>
        <w:jc w:val="both"/>
      </w:pPr>
      <w:r w:rsidRPr="00081C9C">
        <w:rPr>
          <w:i/>
          <w:iCs/>
        </w:rPr>
        <w:t>(</w:t>
      </w:r>
      <w:proofErr w:type="gramStart"/>
      <w:r w:rsidRPr="00081C9C">
        <w:rPr>
          <w:i/>
          <w:iCs/>
        </w:rPr>
        <w:t>с</w:t>
      </w:r>
      <w:proofErr w:type="gramEnd"/>
      <w:r w:rsidRPr="00081C9C">
        <w:rPr>
          <w:i/>
          <w:iCs/>
        </w:rPr>
        <w:t>т. 155 Жилищного кодекса Российской Федерации)</w:t>
      </w:r>
    </w:p>
    <w:p w:rsidR="00A12BE3" w:rsidRPr="00081C9C" w:rsidRDefault="00A12BE3" w:rsidP="00A12BE3">
      <w:pPr>
        <w:jc w:val="both"/>
      </w:pPr>
      <w:r w:rsidRPr="00081C9C">
        <w:t xml:space="preserve">Если </w:t>
      </w:r>
      <w:r w:rsidRPr="00081C9C">
        <w:rPr>
          <w:b/>
          <w:bCs/>
        </w:rPr>
        <w:t>наниматель</w:t>
      </w:r>
      <w:r w:rsidRPr="00081C9C">
        <w:t xml:space="preserve"> и проживающие совместно с ним члены его семьи в течение </w:t>
      </w:r>
      <w:r w:rsidRPr="00081C9C">
        <w:rPr>
          <w:b/>
          <w:bCs/>
        </w:rPr>
        <w:t>более шести м</w:t>
      </w:r>
      <w:r w:rsidRPr="00081C9C">
        <w:rPr>
          <w:b/>
          <w:bCs/>
        </w:rPr>
        <w:t>е</w:t>
      </w:r>
      <w:r w:rsidRPr="00081C9C">
        <w:rPr>
          <w:b/>
          <w:bCs/>
        </w:rPr>
        <w:t>сяцев</w:t>
      </w:r>
      <w:r w:rsidRPr="00081C9C">
        <w:t xml:space="preserve"> без уважительных причин </w:t>
      </w:r>
      <w:r w:rsidRPr="00081C9C">
        <w:rPr>
          <w:b/>
          <w:bCs/>
        </w:rPr>
        <w:t>не вносят плату</w:t>
      </w:r>
      <w:r w:rsidRPr="00081C9C">
        <w:t xml:space="preserve"> за ЖКХ, они могут быть </w:t>
      </w:r>
      <w:r w:rsidRPr="00081C9C">
        <w:rPr>
          <w:b/>
          <w:bCs/>
        </w:rPr>
        <w:t>выселены</w:t>
      </w:r>
      <w:r w:rsidRPr="00081C9C">
        <w:t xml:space="preserve">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</w:t>
      </w:r>
      <w:r w:rsidRPr="00081C9C">
        <w:t>б</w:t>
      </w:r>
      <w:r w:rsidRPr="00081C9C">
        <w:t>щежитие</w:t>
      </w:r>
      <w:proofErr w:type="gramStart"/>
      <w:r w:rsidRPr="00081C9C">
        <w:t>.</w:t>
      </w:r>
      <w:proofErr w:type="gramEnd"/>
      <w:r w:rsidRPr="00081C9C">
        <w:rPr>
          <w:i/>
          <w:iCs/>
        </w:rPr>
        <w:t xml:space="preserve"> (</w:t>
      </w:r>
      <w:proofErr w:type="gramStart"/>
      <w:r w:rsidRPr="00081C9C">
        <w:rPr>
          <w:i/>
          <w:iCs/>
        </w:rPr>
        <w:t>с</w:t>
      </w:r>
      <w:proofErr w:type="gramEnd"/>
      <w:r w:rsidRPr="00081C9C">
        <w:rPr>
          <w:i/>
          <w:iCs/>
        </w:rPr>
        <w:t>т. 90 Жилищного кодекса Российской Федерации)</w:t>
      </w:r>
    </w:p>
    <w:p w:rsidR="00A12BE3" w:rsidRPr="00081C9C" w:rsidRDefault="00A12BE3" w:rsidP="00A12BE3">
      <w:pPr>
        <w:jc w:val="center"/>
      </w:pPr>
      <w:r w:rsidRPr="00081C9C">
        <w:rPr>
          <w:b/>
          <w:bCs/>
        </w:rPr>
        <w:t>Услуги ЖКХ</w:t>
      </w:r>
    </w:p>
    <w:p w:rsidR="00A12BE3" w:rsidRPr="00081C9C" w:rsidRDefault="00A12BE3" w:rsidP="00A12BE3">
      <w:pPr>
        <w:jc w:val="both"/>
      </w:pPr>
      <w:r w:rsidRPr="00081C9C">
        <w:t>Граждане и организации обязаны своевременно и полностью вносить плату за жилое помещение и коммунальные услуги (далее –  услуги ЖКХ).</w:t>
      </w:r>
    </w:p>
    <w:p w:rsidR="00A12BE3" w:rsidRPr="00081C9C" w:rsidRDefault="00A12BE3" w:rsidP="00A12BE3">
      <w:pPr>
        <w:ind w:left="432"/>
        <w:jc w:val="center"/>
      </w:pPr>
      <w:r w:rsidRPr="00081C9C">
        <w:rPr>
          <w:b/>
          <w:bCs/>
        </w:rPr>
        <w:t>Обязанность по внесению платы за услуги ЖКХ</w:t>
      </w:r>
    </w:p>
    <w:p w:rsidR="00A12BE3" w:rsidRPr="00081C9C" w:rsidRDefault="00A12BE3" w:rsidP="00A12BE3">
      <w:pPr>
        <w:ind w:left="432"/>
        <w:jc w:val="both"/>
      </w:pPr>
      <w:r w:rsidRPr="00081C9C">
        <w:t>Обязанность по внесению платы за ЖКХ возникает у:</w:t>
      </w:r>
    </w:p>
    <w:p w:rsidR="00A12BE3" w:rsidRPr="00081C9C" w:rsidRDefault="00A12BE3" w:rsidP="00A12BE3">
      <w:pPr>
        <w:ind w:left="792"/>
        <w:jc w:val="both"/>
      </w:pPr>
      <w:r w:rsidRPr="00081C9C">
        <w:t>1)  нанимателя жилого помещения по договору социального найма, либо по договору на</w:t>
      </w:r>
      <w:r w:rsidRPr="00081C9C">
        <w:t>й</w:t>
      </w:r>
      <w:r w:rsidRPr="00081C9C">
        <w:t>ма жилого помещения государственного или муниципального жилищного фонда;</w:t>
      </w:r>
    </w:p>
    <w:p w:rsidR="00A12BE3" w:rsidRPr="00081C9C" w:rsidRDefault="00A12BE3" w:rsidP="00A12BE3">
      <w:pPr>
        <w:ind w:left="792"/>
        <w:jc w:val="both"/>
      </w:pPr>
      <w:r w:rsidRPr="00081C9C">
        <w:lastRenderedPageBreak/>
        <w:t>2) арендатора жилого помещения государственного или муниципального жилищного фо</w:t>
      </w:r>
      <w:r w:rsidRPr="00081C9C">
        <w:t>н</w:t>
      </w:r>
      <w:r w:rsidRPr="00081C9C">
        <w:t>да;</w:t>
      </w:r>
    </w:p>
    <w:p w:rsidR="00A12BE3" w:rsidRPr="00081C9C" w:rsidRDefault="00A12BE3" w:rsidP="00A12BE3">
      <w:pPr>
        <w:ind w:left="432"/>
        <w:jc w:val="both"/>
      </w:pPr>
      <w:r w:rsidRPr="00081C9C">
        <w:t>3)    члена жилищного кооператива с момента предоставления жилого помещения жилищным кооперативом;</w:t>
      </w:r>
    </w:p>
    <w:p w:rsidR="00A12BE3" w:rsidRPr="00081C9C" w:rsidRDefault="00A12BE3" w:rsidP="00A12BE3">
      <w:pPr>
        <w:ind w:left="432"/>
        <w:jc w:val="both"/>
      </w:pPr>
      <w:r w:rsidRPr="00081C9C">
        <w:t>4)    собственника жилого помещения с момента возникновения права собственности на жилое помещение;</w:t>
      </w:r>
    </w:p>
    <w:p w:rsidR="00A12BE3" w:rsidRPr="00081C9C" w:rsidRDefault="00A12BE3" w:rsidP="00A12BE3">
      <w:pPr>
        <w:ind w:left="432"/>
        <w:jc w:val="both"/>
      </w:pPr>
      <w:r w:rsidRPr="00081C9C">
        <w:t>5)    лица, принявшего от застройщика помещение,  после выдачи ему разрешения на ввод многоквартирного дома в эксплуатацию.</w:t>
      </w:r>
    </w:p>
    <w:p w:rsidR="00A12BE3" w:rsidRPr="00081C9C" w:rsidRDefault="00A12BE3" w:rsidP="00A12BE3">
      <w:pPr>
        <w:ind w:left="432"/>
        <w:jc w:val="both"/>
      </w:pPr>
      <w:r w:rsidRPr="00081C9C">
        <w:rPr>
          <w:i/>
          <w:iCs/>
        </w:rPr>
        <w:t>(ст. 153 Жилищного кодекса Российской Федерации)</w:t>
      </w:r>
    </w:p>
    <w:p w:rsidR="00A12BE3" w:rsidRPr="00081C9C" w:rsidRDefault="00A12BE3" w:rsidP="00A12BE3">
      <w:pPr>
        <w:ind w:left="432"/>
        <w:jc w:val="both"/>
      </w:pPr>
      <w:r w:rsidRPr="00081C9C">
        <w:rPr>
          <w:b/>
          <w:bCs/>
        </w:rPr>
        <w:t>Определение размера платы за  услуги ЖКХ</w:t>
      </w:r>
    </w:p>
    <w:p w:rsidR="00A12BE3" w:rsidRPr="00081C9C" w:rsidRDefault="00A12BE3" w:rsidP="00A12BE3">
      <w:pPr>
        <w:jc w:val="both"/>
      </w:pPr>
      <w:r w:rsidRPr="00081C9C">
        <w:rPr>
          <w:b/>
          <w:bCs/>
        </w:rPr>
        <w:t> Размер платы за содержание жилого помещения в многоквартирном доме</w:t>
      </w:r>
      <w:r w:rsidRPr="00081C9C">
        <w:t>, в котором не с</w:t>
      </w:r>
      <w:r w:rsidRPr="00081C9C">
        <w:t>о</w:t>
      </w:r>
      <w:r w:rsidRPr="00081C9C">
        <w:t>зданы товарищество собственников жилья либо жилищный кооператив или иной специализир</w:t>
      </w:r>
      <w:r w:rsidRPr="00081C9C">
        <w:t>о</w:t>
      </w:r>
      <w:r w:rsidRPr="00081C9C">
        <w:t>ванный потребительский кооператив, определяется на общем собрании собственников помещений в таком доме.</w:t>
      </w:r>
    </w:p>
    <w:p w:rsidR="00A12BE3" w:rsidRPr="00081C9C" w:rsidRDefault="00A12BE3" w:rsidP="00A12BE3">
      <w:pPr>
        <w:jc w:val="both"/>
      </w:pPr>
      <w:r w:rsidRPr="00081C9C">
        <w:t> 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A12BE3" w:rsidRPr="00081C9C" w:rsidRDefault="00A12BE3" w:rsidP="00A12BE3">
      <w:pPr>
        <w:jc w:val="both"/>
      </w:pPr>
      <w:r w:rsidRPr="00081C9C">
        <w:t xml:space="preserve"> Размер обязательных платежей и (или) взносов членов </w:t>
      </w:r>
      <w:r w:rsidRPr="00081C9C">
        <w:rPr>
          <w:b/>
          <w:bCs/>
        </w:rPr>
        <w:t>ТСЖ</w:t>
      </w:r>
      <w:r w:rsidRPr="00081C9C">
        <w:t xml:space="preserve"> </w:t>
      </w:r>
      <w:r w:rsidRPr="00081C9C">
        <w:rPr>
          <w:b/>
          <w:bCs/>
        </w:rPr>
        <w:t>либо жилищного кооператива</w:t>
      </w:r>
      <w:r w:rsidRPr="00081C9C">
        <w:t>, св</w:t>
      </w:r>
      <w:r w:rsidRPr="00081C9C">
        <w:t>я</w:t>
      </w:r>
      <w:r w:rsidRPr="00081C9C">
        <w:t>занных с оплатой расходов на содержание и ремонт общего имущества в многоквартирном доме, определяется органами управления ТСЖ, жилищного.</w:t>
      </w:r>
    </w:p>
    <w:p w:rsidR="00A12BE3" w:rsidRPr="00081C9C" w:rsidRDefault="00A12BE3" w:rsidP="00A12BE3">
      <w:pPr>
        <w:ind w:left="432"/>
        <w:jc w:val="both"/>
      </w:pPr>
      <w:r w:rsidRPr="00081C9C">
        <w:rPr>
          <w:i/>
          <w:iCs/>
        </w:rPr>
        <w:t>(ст. 156 Жилищного кодекса Российской Федерации)</w:t>
      </w:r>
    </w:p>
    <w:p w:rsidR="00A12BE3" w:rsidRPr="00081C9C" w:rsidRDefault="00A12BE3" w:rsidP="00A12BE3">
      <w:pPr>
        <w:jc w:val="both"/>
      </w:pPr>
      <w:r w:rsidRPr="00081C9C">
        <w:rPr>
          <w:b/>
          <w:bCs/>
        </w:rPr>
        <w:t xml:space="preserve">Размер платы за услуги и работы по управлению многоквартирным домом - </w:t>
      </w:r>
      <w:r w:rsidRPr="00081C9C">
        <w:t> определяется договором управления многоквартирным домом (при выборе управляющей организации).</w:t>
      </w:r>
    </w:p>
    <w:p w:rsidR="00A12BE3" w:rsidRPr="00081C9C" w:rsidRDefault="00A12BE3" w:rsidP="00A12BE3">
      <w:pPr>
        <w:jc w:val="both"/>
      </w:pPr>
      <w:r w:rsidRPr="00081C9C">
        <w:t>Определение размера вознаграждения членов правления ТСЖ, осуществляется на общем собрании членов ТСЖ.</w:t>
      </w:r>
    </w:p>
    <w:p w:rsidR="00A12BE3" w:rsidRPr="00081C9C" w:rsidRDefault="00A12BE3" w:rsidP="00A12BE3">
      <w:pPr>
        <w:ind w:left="432"/>
        <w:jc w:val="center"/>
      </w:pPr>
      <w:r w:rsidRPr="00081C9C">
        <w:rPr>
          <w:b/>
          <w:bCs/>
        </w:rPr>
        <w:t>Размер платы за коммунальные услуги</w:t>
      </w:r>
    </w:p>
    <w:p w:rsidR="00A12BE3" w:rsidRPr="00081C9C" w:rsidRDefault="00A12BE3" w:rsidP="00A12BE3">
      <w:pPr>
        <w:jc w:val="both"/>
      </w:pPr>
      <w:r w:rsidRPr="00081C9C">
        <w:t>Размер платы за коммунальные услуги рассчитывается исходя из объема потребляемых комм</w:t>
      </w:r>
      <w:r w:rsidRPr="00081C9C">
        <w:t>у</w:t>
      </w:r>
      <w:r w:rsidRPr="00081C9C">
        <w:t>нальных услуг, определяемого по показаниям приборов учета, а при их отсутствии исходя из но</w:t>
      </w:r>
      <w:r w:rsidRPr="00081C9C">
        <w:t>р</w:t>
      </w:r>
      <w:r w:rsidRPr="00081C9C">
        <w:t xml:space="preserve">мативов потребления коммунальных услуг (в том числе </w:t>
      </w:r>
      <w:hyperlink r:id="rId6" w:history="1">
        <w:r w:rsidRPr="00081C9C">
          <w:rPr>
            <w:color w:val="0000FF"/>
            <w:u w:val="single"/>
          </w:rPr>
          <w:t>нормативов</w:t>
        </w:r>
      </w:hyperlink>
      <w:r w:rsidRPr="00081C9C">
        <w:t xml:space="preserve"> накопления твердых комм</w:t>
      </w:r>
      <w:r w:rsidRPr="00081C9C">
        <w:t>у</w:t>
      </w:r>
      <w:r w:rsidRPr="00081C9C">
        <w:t>нальных отходов), утверждаемых органами государственной власти субъектов Российской Фед</w:t>
      </w:r>
      <w:r w:rsidRPr="00081C9C">
        <w:t>е</w:t>
      </w:r>
      <w:r w:rsidRPr="00081C9C">
        <w:t>рации</w:t>
      </w:r>
      <w:proofErr w:type="gramStart"/>
      <w:r w:rsidRPr="00081C9C">
        <w:t>.</w:t>
      </w:r>
      <w:r w:rsidRPr="00081C9C">
        <w:rPr>
          <w:i/>
          <w:iCs/>
        </w:rPr>
        <w:t>(</w:t>
      </w:r>
      <w:proofErr w:type="gramEnd"/>
      <w:r w:rsidRPr="00081C9C">
        <w:rPr>
          <w:i/>
          <w:iCs/>
        </w:rPr>
        <w:t>ст. 157 Жилищного кодекса Российской Федерации)</w:t>
      </w:r>
    </w:p>
    <w:p w:rsidR="00A12BE3" w:rsidRDefault="00A12BE3" w:rsidP="00A12BE3">
      <w:pPr>
        <w:jc w:val="center"/>
      </w:pPr>
    </w:p>
    <w:p w:rsidR="00A12BE3" w:rsidRPr="00890661" w:rsidRDefault="00A12BE3" w:rsidP="00A12BE3">
      <w:pPr>
        <w:jc w:val="center"/>
      </w:pPr>
      <w:hyperlink r:id="rId7" w:history="1">
        <w:r w:rsidRPr="00890661">
          <w:rPr>
            <w:color w:val="0000FF"/>
          </w:rPr>
          <w:t>О капитальном ремонте МКД</w:t>
        </w:r>
      </w:hyperlink>
    </w:p>
    <w:p w:rsidR="00A12BE3" w:rsidRPr="00081C9C" w:rsidRDefault="00A12BE3" w:rsidP="00A12BE3">
      <w:pPr>
        <w:jc w:val="both"/>
      </w:pPr>
      <w:r w:rsidRPr="00081C9C">
        <w:t>Существуют два способа формирования фонда капитального ремонта многоквартирного дома: на специальном счете или на счете (счетах) регионального оператора.</w:t>
      </w:r>
    </w:p>
    <w:p w:rsidR="00A12BE3" w:rsidRPr="00081C9C" w:rsidRDefault="00A12BE3" w:rsidP="00A12BE3">
      <w:pPr>
        <w:jc w:val="both"/>
      </w:pPr>
      <w:r w:rsidRPr="00081C9C">
        <w:t>Что входит в перечень услуг/работ по капитальному ремонту общего имущества многоквартирн</w:t>
      </w:r>
      <w:r w:rsidRPr="00081C9C">
        <w:t>о</w:t>
      </w:r>
      <w:r w:rsidRPr="00081C9C">
        <w:t>го дома?</w:t>
      </w:r>
    </w:p>
    <w:p w:rsidR="00A12BE3" w:rsidRPr="00081C9C" w:rsidRDefault="00A12BE3" w:rsidP="00A12BE3">
      <w:pPr>
        <w:jc w:val="both"/>
      </w:pPr>
      <w:r w:rsidRPr="00081C9C">
        <w:t>•          ремонт внутридомовых инженерных систем электро-, тепл</w:t>
      </w:r>
      <w:proofErr w:type="gramStart"/>
      <w:r w:rsidRPr="00081C9C">
        <w:t>о-</w:t>
      </w:r>
      <w:proofErr w:type="gramEnd"/>
      <w:r w:rsidRPr="00081C9C">
        <w:t>, газо-, водоснабжения, водоо</w:t>
      </w:r>
      <w:r w:rsidRPr="00081C9C">
        <w:t>т</w:t>
      </w:r>
      <w:r w:rsidRPr="00081C9C">
        <w:t>ведения;</w:t>
      </w:r>
    </w:p>
    <w:p w:rsidR="00A12BE3" w:rsidRPr="00081C9C" w:rsidRDefault="00A12BE3" w:rsidP="00A12BE3">
      <w:pPr>
        <w:jc w:val="both"/>
      </w:pPr>
      <w:r w:rsidRPr="00081C9C">
        <w:t>•          ремонт или замену лифтового оборудования, признанного непригодным для эксплуатации, ремонт лифтовых шахт;</w:t>
      </w:r>
    </w:p>
    <w:p w:rsidR="00A12BE3" w:rsidRPr="00081C9C" w:rsidRDefault="00A12BE3" w:rsidP="00A12BE3">
      <w:pPr>
        <w:jc w:val="both"/>
      </w:pPr>
      <w:r w:rsidRPr="00081C9C">
        <w:t>•          ремонт крыши; ремонт подвальных помещений, относящихся к общему имуществу в мн</w:t>
      </w:r>
      <w:r w:rsidRPr="00081C9C">
        <w:t>о</w:t>
      </w:r>
      <w:r w:rsidRPr="00081C9C">
        <w:t>гоквартирном доме (далее МКД);</w:t>
      </w:r>
    </w:p>
    <w:p w:rsidR="00A12BE3" w:rsidRPr="00081C9C" w:rsidRDefault="00A12BE3" w:rsidP="00A12BE3">
      <w:pPr>
        <w:jc w:val="both"/>
      </w:pPr>
      <w:r w:rsidRPr="00081C9C">
        <w:t>•          ремонт фасада и ремонт фундамента МКД. Могут выполняться как отдельные виды работ, так и комплексный ремонт.</w:t>
      </w:r>
    </w:p>
    <w:p w:rsidR="00A12BE3" w:rsidRPr="00081C9C" w:rsidRDefault="00A12BE3" w:rsidP="00A12BE3">
      <w:pPr>
        <w:jc w:val="both"/>
      </w:pPr>
      <w:r w:rsidRPr="00081C9C">
        <w:t> Способы формирования фонда капитального ремонта МКД:</w:t>
      </w:r>
    </w:p>
    <w:p w:rsidR="00A12BE3" w:rsidRPr="00081C9C" w:rsidRDefault="00A12BE3" w:rsidP="00A12BE3">
      <w:pPr>
        <w:jc w:val="both"/>
      </w:pPr>
      <w:r w:rsidRPr="00081C9C">
        <w:t>·         на специальном счете.</w:t>
      </w:r>
    </w:p>
    <w:p w:rsidR="00A12BE3" w:rsidRPr="00081C9C" w:rsidRDefault="00A12BE3" w:rsidP="00A12BE3">
      <w:pPr>
        <w:jc w:val="both"/>
      </w:pPr>
      <w:r w:rsidRPr="00081C9C">
        <w:t>·         на счете (счетах) регионального оператора.</w:t>
      </w:r>
    </w:p>
    <w:p w:rsidR="00A12BE3" w:rsidRPr="00081C9C" w:rsidRDefault="00A12BE3" w:rsidP="00A12BE3">
      <w:pPr>
        <w:jc w:val="both"/>
      </w:pPr>
      <w:proofErr w:type="gramStart"/>
      <w:r w:rsidRPr="00081C9C">
        <w:t>В случае выбора первого способа собственники помещений в МКД сами занимаются организац</w:t>
      </w:r>
      <w:r w:rsidRPr="00081C9C">
        <w:t>и</w:t>
      </w:r>
      <w:r w:rsidRPr="00081C9C">
        <w:t xml:space="preserve">ей капитального ремонта: определяют размер ежемесячного взноса, но не менее чем минимальный размер взноса на капитальный ремонт, в субъекте Российской Федерации, перечень услуг и работ по капитальному ремонту, сроки его проведения (не </w:t>
      </w:r>
      <w:r w:rsidRPr="00081C9C">
        <w:lastRenderedPageBreak/>
        <w:t>позднее планируемых сроков, установленных региональной программой капитального ремонта), владельца специального счета и кредитную о</w:t>
      </w:r>
      <w:r w:rsidRPr="00081C9C">
        <w:t>р</w:t>
      </w:r>
      <w:r w:rsidRPr="00081C9C">
        <w:t>ганизацию, в которой он</w:t>
      </w:r>
      <w:proofErr w:type="gramEnd"/>
      <w:r w:rsidRPr="00081C9C">
        <w:t xml:space="preserve"> будет открыт. На специальном счете аккумулируются средства собстве</w:t>
      </w:r>
      <w:r w:rsidRPr="00081C9C">
        <w:t>н</w:t>
      </w:r>
      <w:r w:rsidRPr="00081C9C">
        <w:t>ников только в одном МКД, и данные средства могут быть использованы только на ремонт этого дома. В этом случае собственники самостоятельно несут расходы на открытие и обслуживание специального счета, формирование и доставку платежных документов, учет фондов капитального ремонта, а также организовывают проведение капитального ремонта, в том числе контролируют соблюдение установленных общим собранием собственников сроков, а также качество выполня</w:t>
      </w:r>
      <w:r w:rsidRPr="00081C9C">
        <w:t>е</w:t>
      </w:r>
      <w:r w:rsidRPr="00081C9C">
        <w:t>мых работ.</w:t>
      </w:r>
    </w:p>
    <w:p w:rsidR="00A12BE3" w:rsidRPr="00081C9C" w:rsidRDefault="00A12BE3" w:rsidP="00A12BE3">
      <w:pPr>
        <w:jc w:val="both"/>
      </w:pPr>
      <w:r w:rsidRPr="00081C9C">
        <w:t>Владельцем специального счета может быть:</w:t>
      </w:r>
    </w:p>
    <w:p w:rsidR="00A12BE3" w:rsidRPr="00081C9C" w:rsidRDefault="00A12BE3" w:rsidP="00A12BE3">
      <w:pPr>
        <w:jc w:val="both"/>
      </w:pPr>
      <w:r w:rsidRPr="00081C9C">
        <w:t>- товарищество собственников жилья, осуществляющее управление многоквартирным домом и созданное собственниками помещений;</w:t>
      </w:r>
    </w:p>
    <w:p w:rsidR="00A12BE3" w:rsidRPr="00081C9C" w:rsidRDefault="00A12BE3" w:rsidP="00A12BE3">
      <w:pPr>
        <w:jc w:val="both"/>
      </w:pPr>
      <w:r w:rsidRPr="00081C9C">
        <w:t>-осуществляющий управление многоквартирным домом жилищный кооператив;</w:t>
      </w:r>
    </w:p>
    <w:p w:rsidR="00A12BE3" w:rsidRPr="00081C9C" w:rsidRDefault="00A12BE3" w:rsidP="00A12BE3">
      <w:pPr>
        <w:jc w:val="both"/>
      </w:pPr>
      <w:r w:rsidRPr="00081C9C">
        <w:t>- управляющая организация, осуществляющая управление многоквартирным домом на основании договора управления.</w:t>
      </w:r>
    </w:p>
    <w:p w:rsidR="00A12BE3" w:rsidRPr="00081C9C" w:rsidRDefault="00A12BE3" w:rsidP="00A12BE3">
      <w:pPr>
        <w:jc w:val="both"/>
      </w:pPr>
      <w:r w:rsidRPr="00081C9C">
        <w:t>Собственники помещений в многоквартирном доме вправе принять решение о выборе регионал</w:t>
      </w:r>
      <w:r w:rsidRPr="00081C9C">
        <w:t>ь</w:t>
      </w:r>
      <w:r w:rsidRPr="00081C9C">
        <w:t>ного оператора в качестве владельца специального счета.</w:t>
      </w:r>
    </w:p>
    <w:p w:rsidR="00A12BE3" w:rsidRPr="00081C9C" w:rsidRDefault="00A12BE3" w:rsidP="00A12BE3">
      <w:pPr>
        <w:jc w:val="both"/>
      </w:pPr>
      <w:r w:rsidRPr="00081C9C">
        <w:t>Специальный счет может быть открыт в российских кредитных организациях, величина собстве</w:t>
      </w:r>
      <w:r w:rsidRPr="00081C9C">
        <w:t>н</w:t>
      </w:r>
      <w:r w:rsidRPr="00081C9C">
        <w:t>ных средств (капитала) которых составляет не менее чем двадцать миллиардов рублей.</w:t>
      </w:r>
    </w:p>
    <w:p w:rsidR="00A12BE3" w:rsidRPr="00081C9C" w:rsidRDefault="00A12BE3" w:rsidP="00A12BE3">
      <w:pPr>
        <w:jc w:val="both"/>
      </w:pPr>
      <w:r w:rsidRPr="00081C9C">
        <w:t xml:space="preserve"> Взносы на капитальный ремонт уплачиваются собственниками жилых помещений на основании платежного документа для внесения платы за содержание и ремонт жилого </w:t>
      </w:r>
      <w:proofErr w:type="gramStart"/>
      <w:r w:rsidRPr="00081C9C">
        <w:t>помещения</w:t>
      </w:r>
      <w:proofErr w:type="gramEnd"/>
      <w:r w:rsidRPr="00081C9C">
        <w:t xml:space="preserve"> и пред</w:t>
      </w:r>
      <w:r w:rsidRPr="00081C9C">
        <w:t>о</w:t>
      </w:r>
      <w:r w:rsidRPr="00081C9C">
        <w:t>ставление коммунальных услуг.</w:t>
      </w:r>
    </w:p>
    <w:p w:rsidR="00A12BE3" w:rsidRPr="00081C9C" w:rsidRDefault="00A12BE3" w:rsidP="00A12BE3">
      <w:pPr>
        <w:jc w:val="both"/>
      </w:pPr>
      <w:r w:rsidRPr="00081C9C">
        <w:t>При продаже квартиры собственник не может забрать уплаченные им взносы на капитальный р</w:t>
      </w:r>
      <w:r w:rsidRPr="00081C9C">
        <w:t>е</w:t>
      </w:r>
      <w:r w:rsidRPr="00081C9C">
        <w:t>монт из фонда капитального ремонта, право на эти средства переходит к новому собственнику квартиры.</w:t>
      </w:r>
    </w:p>
    <w:p w:rsidR="00A12BE3" w:rsidRPr="00081C9C" w:rsidRDefault="00A12BE3" w:rsidP="00A12BE3">
      <w:pPr>
        <w:jc w:val="both"/>
      </w:pPr>
      <w:r w:rsidRPr="00081C9C">
        <w:t>Формирование фонда капитального ремонта у регионального оператора означает, что взносы со</w:t>
      </w:r>
      <w:r w:rsidRPr="00081C9C">
        <w:t>б</w:t>
      </w:r>
      <w:r w:rsidRPr="00081C9C">
        <w:t xml:space="preserve">ственников помещений в многоквартирном доме перечисляются на счет организации, специально созданной субъектом Российской Федерации для организации проведения капитального ремонта многоквартирных домов. </w:t>
      </w:r>
      <w:proofErr w:type="gramStart"/>
      <w:r w:rsidRPr="00081C9C">
        <w:t>В этом случае проведение капитального ремонта в полном объеме и в установленные сроки обеспечивает региональный оператор, который привлекает подрядные орг</w:t>
      </w:r>
      <w:r w:rsidRPr="00081C9C">
        <w:t>а</w:t>
      </w:r>
      <w:r w:rsidRPr="00081C9C">
        <w:t>низации, контролирует качество и сроки оказания услуг, осуществляет приемку выполненных р</w:t>
      </w:r>
      <w:r w:rsidRPr="00081C9C">
        <w:t>а</w:t>
      </w:r>
      <w:r w:rsidRPr="00081C9C">
        <w:t>бот, несет ответственность за неисполнение или ненадлежащее исполнение обязательств по дог</w:t>
      </w:r>
      <w:r w:rsidRPr="00081C9C">
        <w:t>о</w:t>
      </w:r>
      <w:r w:rsidRPr="00081C9C">
        <w:t>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</w:t>
      </w:r>
      <w:proofErr w:type="gramEnd"/>
      <w:r w:rsidRPr="00081C9C">
        <w:t xml:space="preserve"> по проведению капитального ремонта привлеченными им подрядными организациями.</w:t>
      </w:r>
    </w:p>
    <w:p w:rsidR="00A12BE3" w:rsidRPr="00081C9C" w:rsidRDefault="00A12BE3" w:rsidP="00A12BE3">
      <w:pPr>
        <w:jc w:val="both"/>
      </w:pPr>
      <w:r w:rsidRPr="00081C9C">
        <w:t>В данном случае собственники уплачивают взносы на капитальный ремонт на основании плате</w:t>
      </w:r>
      <w:r w:rsidRPr="00081C9C">
        <w:t>ж</w:t>
      </w:r>
      <w:r w:rsidRPr="00081C9C">
        <w:t>ных документов, представленных региональным оператором, в сроки, установленные для внес</w:t>
      </w:r>
      <w:r w:rsidRPr="00081C9C">
        <w:t>е</w:t>
      </w:r>
      <w:r w:rsidRPr="00081C9C">
        <w:t>ния платы за жилое помещение и коммунальные услуги.</w:t>
      </w:r>
    </w:p>
    <w:p w:rsidR="00F56734" w:rsidRDefault="00A12BE3" w:rsidP="00A12BE3">
      <w:r w:rsidRPr="00081C9C">
        <w:t>Согласно Жилищному кодексу РФ региональный оператор вправе расходовать средства, получе</w:t>
      </w:r>
      <w:r w:rsidRPr="00081C9C">
        <w:t>н</w:t>
      </w:r>
      <w:r w:rsidRPr="00081C9C">
        <w:t>ные за счет платежей собственников помещений в одних многоквартирных домах, на проведение капитального ремонта других многоквартирных домов, собственники помещений в которых также формируют фонды капитального ремонта на счете регионального оператора. А у собственников появляется право требовать от регионального оператора выполнения капитального ремонта мн</w:t>
      </w:r>
      <w:r w:rsidRPr="00081C9C">
        <w:t>о</w:t>
      </w:r>
      <w:r w:rsidRPr="00081C9C">
        <w:t>гоквартирного дома в объеме и сроки, определенные региональной программой капитального р</w:t>
      </w:r>
      <w:r w:rsidRPr="00081C9C">
        <w:t>е</w:t>
      </w:r>
      <w:r w:rsidRPr="00081C9C">
        <w:t>монта.</w:t>
      </w:r>
    </w:p>
    <w:sectPr w:rsidR="00F56734" w:rsidSect="00A12B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E3"/>
    <w:rsid w:val="00A12BE3"/>
    <w:rsid w:val="00F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news/regional/4635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1AD0BC226CB19EB33C20BDC69F4CB2CF37E1294FDBCED754DA941FCD16A73CC571BE3CA3F6E8Bb8hBH" TargetMode="External"/><Relationship Id="rId5" Type="http://schemas.openxmlformats.org/officeDocument/2006/relationships/hyperlink" Target="consultantplus://offline/ref=D52C8864C74DAF2270B861C1E809F5A07FAE941B2FED282ED02C77308562549A8F87BE8FE450C7T4Q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2023-08-24T16:39:00Z</dcterms:created>
  <dcterms:modified xsi:type="dcterms:W3CDTF">2023-08-24T16:40:00Z</dcterms:modified>
</cp:coreProperties>
</file>