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21" w:rsidRDefault="000B4021" w:rsidP="007768B9">
      <w:pPr>
        <w:pStyle w:val="Default"/>
        <w:ind w:firstLine="426"/>
        <w:contextualSpacing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465304" cy="8886825"/>
            <wp:effectExtent l="19050" t="0" r="0" b="0"/>
            <wp:docPr id="1" name="Рисунок 1" descr="F:\Коррупция последний вариант\о защите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ррупция последний вариант\о защите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231" cy="888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B9" w:rsidRDefault="007768B9" w:rsidP="007768B9">
      <w:pPr>
        <w:pStyle w:val="Default"/>
        <w:ind w:firstLine="426"/>
        <w:contextualSpacing/>
        <w:jc w:val="both"/>
        <w:rPr>
          <w:b/>
          <w:bCs/>
        </w:rPr>
      </w:pPr>
    </w:p>
    <w:p w:rsidR="000B4021" w:rsidRDefault="000B4021" w:rsidP="007768B9">
      <w:pPr>
        <w:pStyle w:val="Default"/>
        <w:ind w:firstLine="426"/>
        <w:contextualSpacing/>
        <w:jc w:val="both"/>
        <w:rPr>
          <w:b/>
          <w:bCs/>
        </w:rPr>
      </w:pPr>
    </w:p>
    <w:p w:rsidR="000B4021" w:rsidRDefault="000B4021" w:rsidP="007768B9">
      <w:pPr>
        <w:pStyle w:val="Default"/>
        <w:ind w:firstLine="426"/>
        <w:contextualSpacing/>
        <w:jc w:val="both"/>
        <w:rPr>
          <w:b/>
          <w:bCs/>
        </w:rPr>
      </w:pPr>
    </w:p>
    <w:p w:rsidR="000B4021" w:rsidRDefault="000B4021" w:rsidP="007768B9">
      <w:pPr>
        <w:pStyle w:val="Default"/>
        <w:ind w:firstLine="426"/>
        <w:contextualSpacing/>
        <w:jc w:val="both"/>
      </w:pPr>
    </w:p>
    <w:p w:rsidR="000B4021" w:rsidRDefault="000B4021" w:rsidP="007768B9">
      <w:pPr>
        <w:pStyle w:val="Default"/>
        <w:ind w:firstLine="426"/>
        <w:contextualSpacing/>
        <w:jc w:val="both"/>
      </w:pPr>
    </w:p>
    <w:p w:rsidR="007768B9" w:rsidRPr="00357431" w:rsidRDefault="007768B9" w:rsidP="007768B9">
      <w:pPr>
        <w:pStyle w:val="Default"/>
        <w:ind w:firstLine="426"/>
        <w:jc w:val="center"/>
        <w:rPr>
          <w:b/>
        </w:rPr>
      </w:pPr>
      <w:r w:rsidRPr="00AA0928">
        <w:rPr>
          <w:b/>
          <w:bCs/>
        </w:rPr>
        <w:lastRenderedPageBreak/>
        <w:t xml:space="preserve">2. </w:t>
      </w:r>
      <w:r w:rsidRPr="00357431">
        <w:rPr>
          <w:b/>
        </w:rPr>
        <w:t xml:space="preserve">Меры, направленные на обеспечение конфиденциальности полученных сведений и защиты работников МБОУ </w:t>
      </w:r>
      <w:proofErr w:type="gramStart"/>
      <w:r w:rsidRPr="00357431">
        <w:rPr>
          <w:b/>
        </w:rPr>
        <w:t>ДО</w:t>
      </w:r>
      <w:proofErr w:type="gramEnd"/>
      <w:r w:rsidRPr="00357431">
        <w:rPr>
          <w:b/>
        </w:rPr>
        <w:t xml:space="preserve"> «</w:t>
      </w:r>
      <w:proofErr w:type="gramStart"/>
      <w:r w:rsidRPr="00357431">
        <w:rPr>
          <w:b/>
        </w:rPr>
        <w:t>Дом</w:t>
      </w:r>
      <w:proofErr w:type="gramEnd"/>
      <w:r w:rsidRPr="00357431">
        <w:rPr>
          <w:b/>
        </w:rPr>
        <w:t xml:space="preserve"> Детского творчества», сообщивших о коррупционных правонарушениях.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2.1. Защите подлежат работники, уведомившие работодателя, органы прокуратуры или другие государственные органы о фактах обращения в целях склонения их к совершению коррупционного правонарушения (о фактах совершения другими работниками МБОУ </w:t>
      </w:r>
      <w:proofErr w:type="gramStart"/>
      <w:r w:rsidRPr="00AA0928">
        <w:t>ДО</w:t>
      </w:r>
      <w:proofErr w:type="gramEnd"/>
      <w:r w:rsidRPr="00AA0928">
        <w:t xml:space="preserve"> «</w:t>
      </w:r>
      <w:proofErr w:type="gramStart"/>
      <w:r w:rsidRPr="00AA0928">
        <w:t>Дом</w:t>
      </w:r>
      <w:proofErr w:type="gramEnd"/>
      <w:r w:rsidRPr="00AA0928">
        <w:t xml:space="preserve"> Детского творчества») в связи с исполнением им должностных обязанностей. 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2.2. </w:t>
      </w:r>
      <w:proofErr w:type="gramStart"/>
      <w:r w:rsidRPr="00AA0928">
        <w:t>Государственная защита работника МБОУ ДО «Дом Детского творчества», уведомившего представителя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правонарушении, в связи с его участием в уголовном судопроизводстве в качестве</w:t>
      </w:r>
      <w:proofErr w:type="gramEnd"/>
      <w:r w:rsidRPr="00AA0928">
        <w:t xml:space="preserve"> потерпевшего или свидетеля обеспечивается в порядке и на условиях, установленных Федеральным законом от 20.08.2004 № 119-ФЗ «О государственной защите потерпевших, свидетелей и иных участников уголовного судопроизводства». 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2.3. </w:t>
      </w:r>
      <w:proofErr w:type="gramStart"/>
      <w:r w:rsidRPr="00AA0928">
        <w:t>Работодателем принимаются меры по защите работника, уведомившего представителя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от формальных и неформальных санкций - совокупность мер по обеспечению их защиты работодателем</w:t>
      </w:r>
      <w:proofErr w:type="gramEnd"/>
      <w:r w:rsidRPr="00AA0928">
        <w:t xml:space="preserve"> на время проведения процедур проверки сообщений о коррупционном правонарушении, а в случае необходимости и после их окончания. 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2.4. Для эффективной защиты работников, сообщивших о коррупционных правонарушениях, применяется комплекс мер, который включает в себя: 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2.4.1. Обеспечение конфиденциальности сведений о работнике, сообщившем о коррупционных правонарушениях. 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2.4.2.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полномочий. 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2.5. Непосредственный руководитель, вышестоящий руководитель, директор Учреждения принимают меры для максимального ограждения работника, сообщившего о коррупционном правонарушении, от формальных и неформальных санкций, не допускают разглашения сведений об информаторе и обстоятельствах проведения проверки. 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2.6. В случае проведения в отношении работника, ранее сообщившего о коррупционных правонарушениях, служебной проверки, следствием </w:t>
      </w:r>
      <w:proofErr w:type="gramStart"/>
      <w:r w:rsidRPr="00AA0928">
        <w:t>которой</w:t>
      </w:r>
      <w:proofErr w:type="gramEnd"/>
      <w:r w:rsidRPr="00AA0928">
        <w:t xml:space="preserve"> по мнению работника может стать применение в отношении него мер дисциплинарного характера (привлечение к дисциплинарной ответственности), материалы служебной проверки по ходатайству работника могут быть предварительно рассмотрены на заседании Комиссии по противодействии коррупции и урегулированию конфликта интересов МБОУ ДО «Дом Детского творчества». 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 xml:space="preserve">2.6.1. Ходатайство работника, ранее сообщившего о коррупционных правонарушениях,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работодателя, либо иного лица, уполномоченного на проведение служебной проверки. </w:t>
      </w:r>
    </w:p>
    <w:p w:rsidR="007768B9" w:rsidRDefault="007768B9" w:rsidP="007768B9">
      <w:pPr>
        <w:pStyle w:val="Default"/>
        <w:ind w:firstLine="426"/>
        <w:jc w:val="both"/>
      </w:pPr>
      <w:r w:rsidRPr="00AA0928">
        <w:t xml:space="preserve">2.7. В случае привлечения к дисциплинарной ответственности работника, ранее сообщившего о коррупционных правонарушениях,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 на общих основаниях. </w:t>
      </w:r>
    </w:p>
    <w:p w:rsidR="007768B9" w:rsidRDefault="007768B9" w:rsidP="007768B9">
      <w:pPr>
        <w:pStyle w:val="Default"/>
        <w:ind w:firstLine="426"/>
        <w:jc w:val="center"/>
      </w:pPr>
    </w:p>
    <w:p w:rsidR="007768B9" w:rsidRPr="00AA0928" w:rsidRDefault="007768B9" w:rsidP="007768B9">
      <w:pPr>
        <w:pStyle w:val="Default"/>
        <w:ind w:firstLine="426"/>
        <w:jc w:val="center"/>
      </w:pPr>
      <w:r w:rsidRPr="00AA0928">
        <w:rPr>
          <w:b/>
          <w:bCs/>
        </w:rPr>
        <w:t>3.Меры, направленные на поощрение и премирование работников, сообщивших о коррупционных правонарушениях</w:t>
      </w:r>
    </w:p>
    <w:p w:rsidR="007768B9" w:rsidRPr="00AA0928" w:rsidRDefault="007768B9" w:rsidP="007768B9">
      <w:pPr>
        <w:pStyle w:val="Default"/>
        <w:ind w:firstLine="426"/>
        <w:jc w:val="both"/>
      </w:pPr>
      <w:r w:rsidRPr="00AA0928">
        <w:t>3.1. Работнику М</w:t>
      </w:r>
      <w:r>
        <w:t>Б</w:t>
      </w:r>
      <w:r w:rsidRPr="00AA0928">
        <w:t xml:space="preserve">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</w:t>
      </w:r>
      <w:r w:rsidRPr="00AA0928">
        <w:t xml:space="preserve">, способствующему раскрытию правонарушения коррупционной направленности предусматривается нематериальное поощрение в форме: </w:t>
      </w:r>
    </w:p>
    <w:p w:rsidR="007768B9" w:rsidRPr="00AA0928" w:rsidRDefault="007768B9" w:rsidP="007768B9">
      <w:pPr>
        <w:pStyle w:val="Default"/>
        <w:numPr>
          <w:ilvl w:val="0"/>
          <w:numId w:val="1"/>
        </w:numPr>
        <w:spacing w:after="55"/>
        <w:jc w:val="both"/>
      </w:pPr>
      <w:r w:rsidRPr="00AA0928">
        <w:t xml:space="preserve">вынесения устной благодарности; </w:t>
      </w:r>
    </w:p>
    <w:p w:rsidR="007768B9" w:rsidRPr="00AA0928" w:rsidRDefault="007768B9" w:rsidP="007768B9">
      <w:pPr>
        <w:pStyle w:val="Default"/>
        <w:numPr>
          <w:ilvl w:val="0"/>
          <w:numId w:val="1"/>
        </w:numPr>
        <w:spacing w:after="55"/>
        <w:jc w:val="both"/>
      </w:pPr>
      <w:r w:rsidRPr="00AA0928">
        <w:t xml:space="preserve">вручения благодарственного письма; </w:t>
      </w:r>
    </w:p>
    <w:p w:rsidR="007768B9" w:rsidRPr="00AA0928" w:rsidRDefault="007768B9" w:rsidP="007768B9">
      <w:pPr>
        <w:pStyle w:val="Default"/>
        <w:numPr>
          <w:ilvl w:val="0"/>
          <w:numId w:val="1"/>
        </w:numPr>
        <w:jc w:val="both"/>
      </w:pPr>
      <w:r w:rsidRPr="00AA0928">
        <w:t xml:space="preserve">вынесения благодарности с занесением в личное дело работника. </w:t>
      </w:r>
    </w:p>
    <w:p w:rsidR="007768B9" w:rsidRPr="00AA0928" w:rsidRDefault="007768B9" w:rsidP="007768B9">
      <w:pPr>
        <w:pStyle w:val="Default"/>
        <w:ind w:firstLine="426"/>
        <w:jc w:val="both"/>
      </w:pPr>
    </w:p>
    <w:p w:rsidR="007768B9" w:rsidRPr="00357431" w:rsidRDefault="007768B9" w:rsidP="007768B9">
      <w:pPr>
        <w:pStyle w:val="Default"/>
        <w:ind w:firstLine="426"/>
        <w:jc w:val="center"/>
        <w:rPr>
          <w:b/>
        </w:rPr>
      </w:pPr>
      <w:r w:rsidRPr="00357431">
        <w:rPr>
          <w:b/>
          <w:bCs/>
        </w:rPr>
        <w:t xml:space="preserve">4. </w:t>
      </w:r>
      <w:r w:rsidRPr="00357431">
        <w:rPr>
          <w:b/>
        </w:rPr>
        <w:t>Ответственность работников</w:t>
      </w:r>
    </w:p>
    <w:p w:rsidR="007768B9" w:rsidRPr="00AA0928" w:rsidRDefault="007768B9" w:rsidP="007768B9">
      <w:pPr>
        <w:pStyle w:val="Default"/>
        <w:ind w:firstLine="426"/>
        <w:jc w:val="both"/>
      </w:pPr>
      <w:r>
        <w:t>4</w:t>
      </w:r>
      <w:r w:rsidRPr="00AA0928">
        <w:t>.1. В случае сообщения работником М</w:t>
      </w:r>
      <w:r>
        <w:t>Б</w:t>
      </w:r>
      <w:r w:rsidRPr="00AA0928">
        <w:t xml:space="preserve">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</w:t>
      </w:r>
      <w:r w:rsidRPr="00AA0928">
        <w:t xml:space="preserve"> заведомо ложной информации, несоответствующей действительности, либо информации, порочащей честь и достоинство другого работника М</w:t>
      </w:r>
      <w:r>
        <w:t>Б</w:t>
      </w:r>
      <w:r w:rsidRPr="00AA0928">
        <w:t xml:space="preserve">ОУ </w:t>
      </w:r>
      <w:r>
        <w:t>ДО «Дом детского творчества»</w:t>
      </w:r>
      <w:r w:rsidRPr="00AA0928">
        <w:t xml:space="preserve">, он может быть привлечён к ответственности, установленной действующим законодательством. </w:t>
      </w:r>
    </w:p>
    <w:p w:rsidR="007768B9" w:rsidRDefault="007768B9" w:rsidP="007768B9">
      <w:pPr>
        <w:pStyle w:val="Default"/>
        <w:ind w:firstLine="426"/>
        <w:jc w:val="both"/>
        <w:rPr>
          <w:b/>
          <w:bCs/>
        </w:rPr>
      </w:pPr>
    </w:p>
    <w:p w:rsidR="007768B9" w:rsidRPr="00AA0928" w:rsidRDefault="007768B9" w:rsidP="007768B9">
      <w:pPr>
        <w:pStyle w:val="Default"/>
        <w:ind w:firstLine="426"/>
        <w:jc w:val="center"/>
      </w:pPr>
      <w:r>
        <w:rPr>
          <w:b/>
          <w:bCs/>
        </w:rPr>
        <w:t>5</w:t>
      </w:r>
      <w:r w:rsidRPr="00AA0928">
        <w:rPr>
          <w:b/>
          <w:bCs/>
        </w:rPr>
        <w:t xml:space="preserve">. </w:t>
      </w:r>
      <w:r w:rsidRPr="00357431">
        <w:rPr>
          <w:b/>
        </w:rPr>
        <w:t>Ответственность за несоблюдение настоящего Положения</w:t>
      </w:r>
    </w:p>
    <w:p w:rsidR="007768B9" w:rsidRPr="00AA0928" w:rsidRDefault="007768B9" w:rsidP="007768B9">
      <w:pPr>
        <w:pStyle w:val="Default"/>
        <w:ind w:firstLine="426"/>
        <w:jc w:val="both"/>
      </w:pPr>
    </w:p>
    <w:p w:rsidR="007768B9" w:rsidRPr="00AA0928" w:rsidRDefault="007768B9" w:rsidP="007768B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A0928">
        <w:rPr>
          <w:rFonts w:ascii="Times New Roman" w:hAnsi="Times New Roman" w:cs="Times New Roman"/>
          <w:sz w:val="24"/>
          <w:szCs w:val="24"/>
        </w:rPr>
        <w:t xml:space="preserve">.1. За несоблюдение настоящего Положения работник </w:t>
      </w:r>
      <w:r w:rsidRPr="00FF6C74">
        <w:rPr>
          <w:rFonts w:ascii="Times New Roman" w:hAnsi="Times New Roman" w:cs="Times New Roman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Pr="00AA0928">
        <w:rPr>
          <w:rFonts w:ascii="Times New Roman" w:hAnsi="Times New Roman" w:cs="Times New Roman"/>
          <w:sz w:val="24"/>
          <w:szCs w:val="24"/>
        </w:rPr>
        <w:t xml:space="preserve"> может быть привлечен к ответственности в соответствии с нормами действующего законодательства.</w:t>
      </w:r>
    </w:p>
    <w:p w:rsidR="003160FC" w:rsidRDefault="003160FC"/>
    <w:sectPr w:rsidR="003160FC" w:rsidSect="000B4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BF7"/>
    <w:multiLevelType w:val="hybridMultilevel"/>
    <w:tmpl w:val="FB160F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768B9"/>
    <w:rsid w:val="000B4021"/>
    <w:rsid w:val="003160FC"/>
    <w:rsid w:val="00321D85"/>
    <w:rsid w:val="003B67D4"/>
    <w:rsid w:val="0077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лидер</cp:lastModifiedBy>
  <cp:revision>2</cp:revision>
  <dcterms:created xsi:type="dcterms:W3CDTF">2010-05-08T17:52:00Z</dcterms:created>
  <dcterms:modified xsi:type="dcterms:W3CDTF">2010-05-08T17:52:00Z</dcterms:modified>
</cp:coreProperties>
</file>