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AD" w:rsidRDefault="00471130" w:rsidP="00471130">
      <w:pPr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 </w:t>
      </w:r>
    </w:p>
    <w:p w:rsidR="00471130" w:rsidRPr="00B34CF9" w:rsidRDefault="00471130" w:rsidP="00471130">
      <w:pPr>
        <w:jc w:val="center"/>
        <w:rPr>
          <w:rFonts w:ascii="Times New Roman" w:eastAsia="Times New Roman" w:hAnsi="Times New Roman" w:cs="Times New Roman"/>
          <w:b/>
          <w:i/>
          <w:color w:val="56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</w:t>
      </w:r>
      <w:r w:rsidR="00AA7C1C">
        <w:rPr>
          <w:rFonts w:ascii="Times New Roman" w:eastAsia="Times New Roman" w:hAnsi="Times New Roman" w:cs="Times New Roman"/>
          <w:b/>
          <w:i/>
          <w:color w:val="565555"/>
          <w:sz w:val="32"/>
          <w:szCs w:val="32"/>
          <w:lang w:eastAsia="ru-RU"/>
        </w:rPr>
        <w:t>Вред автомобильных шин для экологии.</w:t>
      </w:r>
    </w:p>
    <w:p w:rsidR="00AA7C1C" w:rsidRDefault="00AA7C1C" w:rsidP="00F65E07">
      <w:pPr>
        <w:shd w:val="clear" w:color="auto" w:fill="FFFFFF"/>
        <w:spacing w:before="300" w:after="300"/>
        <w:ind w:firstLine="182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Глобализация химической и резиноасбестовой промышленности влечет чреду отрицательных последствий, связанных с тотальным ухудшением экологической ситуации во всем мире. Автомобильные шины представляют собой соединения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полиароматических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углеводородов и канцерогенных веществ, обладающих высоким уровнем токсичности. Речь идет не только об отработанных покрышках, но и о вполне пригодных изделиях. Если задаться вопросом, чем вредны автомобильные шины, то ответ будет исчерпывающим: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A7C1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При </w:t>
      </w:r>
      <w:r w:rsidRPr="00AF590A">
        <w:rPr>
          <w:rFonts w:ascii="Tahoma" w:hAnsi="Tahoma" w:cs="Tahoma"/>
          <w:color w:val="222222"/>
          <w:shd w:val="clear" w:color="auto" w:fill="FFFFFF"/>
        </w:rPr>
        <w:t>изнашивании выделяют высокотоксичную пыль, вдыхание которой способствует развитию раковых заболеваний.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>Содержание химических веществ в распространяемых микрочастицах гораздо выше, чем в выхлопных газах автомобильного двигателя.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>Отслужившие и выброшенные покрышки разлагаются в земле более ста лет, при этом происходит загрязнение почвы, вымывание токсинов и канцерогенных веществ грунтовыми водами.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>При высокой температуре воздуха так же происходит выделение высокотоксичных соединений. По этой причине крайне не рекомендуется размещать покрышки на детских площадках.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>Во время горения покрышек выделяется копоть и сернистая кислота.</w:t>
      </w:r>
    </w:p>
    <w:p w:rsidR="00AA7C1C" w:rsidRPr="00AF590A" w:rsidRDefault="00AA7C1C" w:rsidP="00AA7C1C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>Основным законом природы является закон о кругообороте веществ: вредоносные вещества продолжат мигрировать.</w:t>
      </w:r>
    </w:p>
    <w:p w:rsidR="00AA7C1C" w:rsidRPr="00AF590A" w:rsidRDefault="00AA7C1C" w:rsidP="00F65E07">
      <w:pPr>
        <w:shd w:val="clear" w:color="auto" w:fill="FFFFFF"/>
        <w:spacing w:before="300" w:after="300"/>
        <w:ind w:firstLine="182"/>
        <w:jc w:val="both"/>
        <w:rPr>
          <w:rFonts w:ascii="Tahoma" w:hAnsi="Tahoma" w:cs="Tahoma"/>
          <w:color w:val="222222"/>
          <w:sz w:val="28"/>
          <w:shd w:val="clear" w:color="auto" w:fill="FFFFFF"/>
        </w:rPr>
      </w:pPr>
      <w:r w:rsidRPr="00AF590A">
        <w:rPr>
          <w:rFonts w:ascii="Tahoma" w:hAnsi="Tahoma" w:cs="Tahoma"/>
          <w:color w:val="222222"/>
          <w:sz w:val="28"/>
          <w:shd w:val="clear" w:color="auto" w:fill="FFFFFF"/>
        </w:rPr>
        <w:t>Как избежать непоправимых последствий?</w:t>
      </w:r>
    </w:p>
    <w:p w:rsidR="00AA7C1C" w:rsidRDefault="00AA7C1C" w:rsidP="00F65E07">
      <w:pPr>
        <w:shd w:val="clear" w:color="auto" w:fill="FFFFFF"/>
        <w:spacing w:before="300" w:after="300"/>
        <w:ind w:firstLine="182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Оптимальным решением этой остростоящей проблемы выступает вывоз и утилизация покрышек. Переработка отработанных шин позволяет получать экономическую выгоду и, в то же время, сократить урон, наносящийся окружающей среде.</w:t>
      </w:r>
      <w:r w:rsidRPr="00AA7C1C"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Экономическая польза состоит в переработке использованных шин для вторичного использования в качестве ценного сырья химической и резиноасбестовой промышленности.</w:t>
      </w:r>
    </w:p>
    <w:p w:rsidR="00AA7C1C" w:rsidRPr="00AF590A" w:rsidRDefault="00AA7C1C" w:rsidP="00F65E07">
      <w:pPr>
        <w:shd w:val="clear" w:color="auto" w:fill="FFFFFF"/>
        <w:spacing w:before="300" w:after="300"/>
        <w:ind w:firstLine="182"/>
        <w:jc w:val="both"/>
        <w:rPr>
          <w:rFonts w:ascii="Tahoma" w:hAnsi="Tahoma" w:cs="Tahoma"/>
          <w:color w:val="222222"/>
          <w:sz w:val="28"/>
          <w:shd w:val="clear" w:color="auto" w:fill="FFFFFF"/>
        </w:rPr>
      </w:pPr>
      <w:r w:rsidRPr="00AF590A">
        <w:rPr>
          <w:rFonts w:ascii="Tahoma" w:hAnsi="Tahoma" w:cs="Tahoma"/>
          <w:color w:val="222222"/>
          <w:sz w:val="28"/>
          <w:shd w:val="clear" w:color="auto" w:fill="FFFFFF"/>
        </w:rPr>
        <w:t>Способы повторной переработки шин.</w:t>
      </w:r>
    </w:p>
    <w:p w:rsidR="00F65E07" w:rsidRDefault="00AA7C1C" w:rsidP="00AA7C1C">
      <w:pPr>
        <w:shd w:val="clear" w:color="auto" w:fill="FFFFFF"/>
        <w:spacing w:before="300" w:after="300"/>
        <w:ind w:firstLine="1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Технология утилизации покрышек намного выгоднее с любой точки зрения, чем старые методы сжигания, складирования и закапывания. Более чем три четверти всех шин в мире состоят из синтетического каучука, добываемого из нефти. Последняя относится к категории не возобновляемых ресурсов. Переработка отработанных покрышек способна значительно сократить потребление ценных полезных ископаемых.</w:t>
      </w:r>
      <w:r w:rsidR="00164C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7C1C" w:rsidRPr="00AF590A" w:rsidRDefault="00AA7C1C" w:rsidP="00AA7C1C">
      <w:pPr>
        <w:pStyle w:val="2"/>
        <w:shd w:val="clear" w:color="auto" w:fill="FFFFFF"/>
        <w:spacing w:before="0" w:after="0" w:line="495" w:lineRule="atLeast"/>
        <w:textAlignment w:val="baseline"/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</w:pPr>
      <w:r w:rsidRPr="00AF590A"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  <w:t>В чем опасность пренебрежения ситуацией</w:t>
      </w:r>
      <w:r w:rsidR="00AF590A"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  <w:t>.</w:t>
      </w:r>
    </w:p>
    <w:p w:rsidR="00F65E07" w:rsidRDefault="00AA7C1C" w:rsidP="00274F1B">
      <w:pPr>
        <w:shd w:val="clear" w:color="auto" w:fill="FFFFFF"/>
        <w:spacing w:before="60" w:after="0" w:line="330" w:lineRule="atLeast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Дальнейшее игнорирование проблем утилизации высокотоксичных отходов и создания ресурсосберегающих технологий со временем потянет за собой массу непоправимых экологических последствий.</w:t>
      </w:r>
    </w:p>
    <w:p w:rsidR="0042344E" w:rsidRPr="00AF590A" w:rsidRDefault="00AF590A" w:rsidP="0042344E">
      <w:pPr>
        <w:pStyle w:val="2"/>
        <w:shd w:val="clear" w:color="auto" w:fill="FFFFFF"/>
        <w:spacing w:before="0" w:after="0" w:line="495" w:lineRule="atLeast"/>
        <w:textAlignment w:val="baseline"/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</w:pPr>
      <w:r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  <w:t>В</w:t>
      </w:r>
      <w:r w:rsidR="0042344E" w:rsidRPr="00AF590A">
        <w:rPr>
          <w:rFonts w:ascii="Tahoma" w:eastAsiaTheme="minorHAnsi" w:hAnsi="Tahoma" w:cs="Tahoma"/>
          <w:color w:val="222222"/>
          <w:sz w:val="28"/>
          <w:szCs w:val="22"/>
          <w:shd w:val="clear" w:color="auto" w:fill="FFFFFF"/>
          <w:lang w:eastAsia="en-US"/>
        </w:rPr>
        <w:t>ред от шин в тысячу раз хуже выхлопных газов!</w:t>
      </w:r>
    </w:p>
    <w:p w:rsidR="0042344E" w:rsidRPr="00274F1B" w:rsidRDefault="0042344E" w:rsidP="00274F1B">
      <w:pPr>
        <w:shd w:val="clear" w:color="auto" w:fill="FFFFFF"/>
        <w:spacing w:before="60" w:after="0" w:line="330" w:lineRule="atLeast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За один километр пути шины выделяют 5,8 грамма вредных элементов, что более чем в тысячу раз превышает выбросы от двигателя внутреннего сгорания, соответствующего шестому классу экологичности. Еще хуже то, что загрязнение, получаемое в результате износа автомобильных шин и других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автокомпонентов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, никак не регулируется, в отличие от выхлопных газов, нормы для которых быстро ужесточаются благодаря давлению, которое на автопроизводителей </w:t>
      </w:r>
      <w:r>
        <w:rPr>
          <w:rFonts w:ascii="Tahoma" w:hAnsi="Tahoma" w:cs="Tahoma"/>
          <w:color w:val="222222"/>
          <w:shd w:val="clear" w:color="auto" w:fill="FFFFFF"/>
        </w:rPr>
        <w:lastRenderedPageBreak/>
        <w:t>оказывают экологи</w:t>
      </w:r>
      <w:r w:rsidRPr="0042344E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Микропыль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от стирания от шин, а также от тормозов — серьезная экологическая проблема, которая усугубляется популярностью больших </w:t>
      </w:r>
      <w:r w:rsidR="00AF590A">
        <w:rPr>
          <w:rFonts w:ascii="Tahoma" w:hAnsi="Tahoma" w:cs="Tahoma"/>
          <w:color w:val="222222"/>
          <w:shd w:val="clear" w:color="auto" w:fill="FFFFFF"/>
        </w:rPr>
        <w:t>и тяжелых транспортных средств.</w:t>
      </w:r>
    </w:p>
    <w:p w:rsidR="00F65E07" w:rsidRDefault="0042344E" w:rsidP="00F65E07">
      <w:pPr>
        <w:shd w:val="clear" w:color="auto" w:fill="FFFFFF"/>
        <w:spacing w:before="300" w:after="300"/>
        <w:ind w:firstLine="182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В России отработанные автомобильные покрышки, согласно ГОСТу, относятся к 4-му классу опасности (наряду, например, с бетонной пылью или конским навозом). Это условно малоопасные отходы, однако они нарушают экологическую систему, которой требуется на восстановление не менее 3-х лет.</w:t>
      </w:r>
    </w:p>
    <w:p w:rsidR="0042344E" w:rsidRPr="00AF590A" w:rsidRDefault="0042344E" w:rsidP="004234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Cs w:val="24"/>
          <w:lang w:eastAsia="ru-RU"/>
        </w:rPr>
      </w:pPr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>Основная часть вредных веществ попадает в окружающую среду непосредственно при использовании покрышек (в виде резиновой пыли при стирании о дорожное покрытие) и при их сжигании. Однако даже в «спокойном» состоянии покрышка может выделять около 100 химических веществ.</w:t>
      </w:r>
    </w:p>
    <w:p w:rsidR="0042344E" w:rsidRPr="00AF590A" w:rsidRDefault="0042344E" w:rsidP="004234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Cs w:val="24"/>
          <w:lang w:eastAsia="ru-RU"/>
        </w:rPr>
      </w:pPr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 xml:space="preserve">Наиболее опасные из них – </w:t>
      </w:r>
      <w:proofErr w:type="spellStart"/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>бензапирен</w:t>
      </w:r>
      <w:proofErr w:type="spellEnd"/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 xml:space="preserve"> (канцероген), </w:t>
      </w:r>
      <w:proofErr w:type="spellStart"/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>нитрозамины</w:t>
      </w:r>
      <w:proofErr w:type="spellEnd"/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 xml:space="preserve"> (канцерогены, мутагены), фенолы (токсичные вещества).</w:t>
      </w:r>
    </w:p>
    <w:p w:rsidR="0042344E" w:rsidRPr="00AF590A" w:rsidRDefault="0042344E" w:rsidP="004234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Cs w:val="24"/>
          <w:lang w:eastAsia="ru-RU"/>
        </w:rPr>
      </w:pPr>
      <w:r w:rsidRPr="00AF590A">
        <w:rPr>
          <w:rFonts w:ascii="Tahoma" w:eastAsia="Times New Roman" w:hAnsi="Tahoma" w:cs="Tahoma"/>
          <w:color w:val="222222"/>
          <w:szCs w:val="24"/>
          <w:lang w:eastAsia="ru-RU"/>
        </w:rPr>
        <w:t>Проблема только в том, что почти невозможно определить, сколько таких веществ выделяет за год одна покрышка или 20 покрышек во дворе, а также оценить эффект, который они оказывают на людей. Подобных исследований, кажется, ещё никто не проводил.</w:t>
      </w:r>
    </w:p>
    <w:p w:rsidR="0042344E" w:rsidRDefault="0042344E" w:rsidP="00F65E07">
      <w:pPr>
        <w:shd w:val="clear" w:color="auto" w:fill="FFFFFF"/>
        <w:spacing w:before="300" w:after="300"/>
        <w:ind w:firstLine="182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Тем не менее, власти некоторых городов России не рекомендуют использовать старые покрышки на клумбах и детских площадках или прямо это запрещают. В ряде регионов, </w:t>
      </w:r>
      <w:r w:rsidR="00AF590A">
        <w:rPr>
          <w:rFonts w:ascii="Tahoma" w:hAnsi="Tahoma" w:cs="Tahoma"/>
          <w:color w:val="222222"/>
          <w:shd w:val="clear" w:color="auto" w:fill="FFFFFF"/>
        </w:rPr>
        <w:t>например,</w:t>
      </w:r>
      <w:r>
        <w:rPr>
          <w:rFonts w:ascii="Tahoma" w:hAnsi="Tahoma" w:cs="Tahoma"/>
          <w:color w:val="222222"/>
          <w:shd w:val="clear" w:color="auto" w:fill="FFFFFF"/>
        </w:rPr>
        <w:t xml:space="preserve"> в Ярославской (как ни странно), Владимирской, Ростовской, Костромской областях борьба со старыми покрышками и их производными во дворах ведётся с переменным успехом. Во многих других субъектах об этом ещё не задумывались.</w:t>
      </w:r>
      <w:r w:rsidRPr="0042344E"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 xml:space="preserve">При этом в атмосферу могут выделяться вредные вещества, такие как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полиароматические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углеводороды и канцерогены. Во время дождей и осадков происходит вымывание токсичных химиче</w:t>
      </w:r>
      <w:r w:rsidR="00AF590A">
        <w:rPr>
          <w:rFonts w:ascii="Tahoma" w:hAnsi="Tahoma" w:cs="Tahoma"/>
          <w:color w:val="222222"/>
          <w:shd w:val="clear" w:color="auto" w:fill="FFFFFF"/>
        </w:rPr>
        <w:t>ских соединений в грунт и почву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:rsidR="00164C25" w:rsidRDefault="00164C25" w:rsidP="00F65E07">
      <w:pPr>
        <w:shd w:val="clear" w:color="auto" w:fill="FFFFFF"/>
        <w:spacing w:before="300" w:after="300"/>
        <w:ind w:firstLine="182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</w:p>
    <w:p w:rsidR="00164C25" w:rsidRPr="00F65E07" w:rsidRDefault="00164C25" w:rsidP="00F65E07">
      <w:pPr>
        <w:shd w:val="clear" w:color="auto" w:fill="FFFFFF"/>
        <w:spacing w:before="300" w:after="300"/>
        <w:ind w:firstLine="182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</w:p>
    <w:p w:rsidR="00471130" w:rsidRDefault="00471130" w:rsidP="00471130">
      <w:pPr>
        <w:shd w:val="clear" w:color="auto" w:fill="FFFFFF"/>
        <w:spacing w:before="300" w:after="300"/>
        <w:jc w:val="both"/>
        <w:rPr>
          <w:rFonts w:ascii="TornadoLightC" w:eastAsia="Times New Roman" w:hAnsi="TornadoLightC" w:cs="Helvetica"/>
          <w:color w:val="565555"/>
          <w:sz w:val="27"/>
          <w:szCs w:val="27"/>
          <w:lang w:eastAsia="ru-RU"/>
        </w:rPr>
      </w:pPr>
      <w:r w:rsidRPr="00CE3516">
        <w:rPr>
          <w:rFonts w:ascii="TornadoLightC" w:eastAsia="Times New Roman" w:hAnsi="TornadoLightC" w:cs="Helvetica"/>
          <w:color w:val="565555"/>
          <w:sz w:val="27"/>
          <w:szCs w:val="27"/>
          <w:lang w:eastAsia="ru-RU"/>
        </w:rPr>
        <w:t>.</w:t>
      </w:r>
    </w:p>
    <w:p w:rsidR="00471130" w:rsidRPr="00B63AEA" w:rsidRDefault="00471130" w:rsidP="00471130">
      <w:pPr>
        <w:ind w:firstLine="708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130" w:rsidRPr="00AF590A" w:rsidRDefault="00164C25" w:rsidP="00471130">
      <w:pPr>
        <w:spacing w:after="0" w:line="240" w:lineRule="auto"/>
        <w:ind w:firstLine="708"/>
        <w:jc w:val="right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 xml:space="preserve">Химик- эксперт </w:t>
      </w:r>
      <w:proofErr w:type="spellStart"/>
      <w:r w:rsidRPr="00AF590A">
        <w:rPr>
          <w:rFonts w:ascii="Tahoma" w:hAnsi="Tahoma" w:cs="Tahoma"/>
          <w:color w:val="222222"/>
          <w:shd w:val="clear" w:color="auto" w:fill="FFFFFF"/>
        </w:rPr>
        <w:t>Николавеа</w:t>
      </w:r>
      <w:proofErr w:type="spellEnd"/>
      <w:r w:rsidRPr="00AF590A">
        <w:rPr>
          <w:rFonts w:ascii="Tahoma" w:hAnsi="Tahoma" w:cs="Tahoma"/>
          <w:color w:val="222222"/>
          <w:shd w:val="clear" w:color="auto" w:fill="FFFFFF"/>
        </w:rPr>
        <w:t xml:space="preserve"> О.М. </w:t>
      </w:r>
    </w:p>
    <w:p w:rsidR="00471130" w:rsidRPr="00AF590A" w:rsidRDefault="00471130" w:rsidP="00B63AEA">
      <w:pPr>
        <w:shd w:val="clear" w:color="auto" w:fill="FFFFFF"/>
        <w:spacing w:line="240" w:lineRule="auto"/>
        <w:jc w:val="right"/>
        <w:rPr>
          <w:rFonts w:ascii="Tahoma" w:hAnsi="Tahoma" w:cs="Tahoma"/>
          <w:color w:val="222222"/>
          <w:shd w:val="clear" w:color="auto" w:fill="FFFFFF"/>
        </w:rPr>
      </w:pPr>
      <w:r w:rsidRPr="00AF590A">
        <w:rPr>
          <w:rFonts w:ascii="Tahoma" w:hAnsi="Tahoma" w:cs="Tahoma"/>
          <w:color w:val="222222"/>
          <w:shd w:val="clear" w:color="auto" w:fill="FFFFFF"/>
        </w:rPr>
        <w:t xml:space="preserve"> (Филиал ФБУЗ «Центр гигиены и эпидемиологии в Чувашской Республике-Чувашии в г. </w:t>
      </w:r>
      <w:bookmarkStart w:id="0" w:name="_GoBack"/>
      <w:bookmarkEnd w:id="0"/>
      <w:r w:rsidRPr="00AF590A">
        <w:rPr>
          <w:rFonts w:ascii="Tahoma" w:hAnsi="Tahoma" w:cs="Tahoma"/>
          <w:color w:val="222222"/>
          <w:shd w:val="clear" w:color="auto" w:fill="FFFFFF"/>
        </w:rPr>
        <w:t>Новочебоксарск)</w:t>
      </w:r>
    </w:p>
    <w:p w:rsidR="00CE3516" w:rsidRPr="0069784D" w:rsidRDefault="00CE3516" w:rsidP="00CE3516">
      <w:pPr>
        <w:shd w:val="clear" w:color="auto" w:fill="FFFFFF"/>
        <w:spacing w:after="0" w:line="240" w:lineRule="auto"/>
        <w:rPr>
          <w:rFonts w:ascii="TornadoLightC" w:eastAsia="Times New Roman" w:hAnsi="TornadoLightC" w:cs="Helvetica"/>
          <w:color w:val="565555"/>
          <w:sz w:val="27"/>
          <w:szCs w:val="27"/>
          <w:lang w:eastAsia="ru-RU"/>
        </w:rPr>
      </w:pPr>
    </w:p>
    <w:sectPr w:rsidR="00CE3516" w:rsidRPr="0069784D" w:rsidSect="004711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ornadoLightC">
    <w:altName w:val="Times New Roman"/>
    <w:charset w:val="00"/>
    <w:family w:val="auto"/>
    <w:pitch w:val="default"/>
  </w:font>
  <w:font w:name="TornadoC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F24"/>
    <w:multiLevelType w:val="hybridMultilevel"/>
    <w:tmpl w:val="6F7C5C88"/>
    <w:lvl w:ilvl="0" w:tplc="E58EFB1E">
      <w:start w:val="1"/>
      <w:numFmt w:val="decimal"/>
      <w:lvlText w:val="%1."/>
      <w:lvlJc w:val="left"/>
      <w:pPr>
        <w:ind w:left="542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0FB721B8"/>
    <w:multiLevelType w:val="multilevel"/>
    <w:tmpl w:val="6DE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C71AA"/>
    <w:multiLevelType w:val="multilevel"/>
    <w:tmpl w:val="BCF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03280"/>
    <w:multiLevelType w:val="multilevel"/>
    <w:tmpl w:val="298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7432"/>
    <w:multiLevelType w:val="multilevel"/>
    <w:tmpl w:val="F82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D4CA5"/>
    <w:multiLevelType w:val="multilevel"/>
    <w:tmpl w:val="3E8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A0D5D"/>
    <w:multiLevelType w:val="multilevel"/>
    <w:tmpl w:val="B9C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C3FDA"/>
    <w:multiLevelType w:val="multilevel"/>
    <w:tmpl w:val="86E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6DF8"/>
    <w:multiLevelType w:val="multilevel"/>
    <w:tmpl w:val="463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1640F"/>
    <w:multiLevelType w:val="multilevel"/>
    <w:tmpl w:val="7112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2177F"/>
    <w:multiLevelType w:val="multilevel"/>
    <w:tmpl w:val="490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C"/>
    <w:rsid w:val="000506EC"/>
    <w:rsid w:val="00076272"/>
    <w:rsid w:val="00164C25"/>
    <w:rsid w:val="001B6988"/>
    <w:rsid w:val="001D2DFC"/>
    <w:rsid w:val="00274F1B"/>
    <w:rsid w:val="0042344E"/>
    <w:rsid w:val="00471130"/>
    <w:rsid w:val="004E0391"/>
    <w:rsid w:val="0056011D"/>
    <w:rsid w:val="00622E51"/>
    <w:rsid w:val="0069784D"/>
    <w:rsid w:val="007657AD"/>
    <w:rsid w:val="008F2368"/>
    <w:rsid w:val="009B49EE"/>
    <w:rsid w:val="00AA7C1C"/>
    <w:rsid w:val="00AC512F"/>
    <w:rsid w:val="00AF590A"/>
    <w:rsid w:val="00B34CF9"/>
    <w:rsid w:val="00B63AEA"/>
    <w:rsid w:val="00C6538B"/>
    <w:rsid w:val="00C66E36"/>
    <w:rsid w:val="00CE3516"/>
    <w:rsid w:val="00D455D5"/>
    <w:rsid w:val="00E94A53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3C6"/>
  <w15:docId w15:val="{CD13C8FF-9D10-4276-B92D-38BD8AF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516"/>
    <w:pPr>
      <w:spacing w:before="225" w:after="375" w:line="240" w:lineRule="auto"/>
      <w:outlineLvl w:val="0"/>
    </w:pPr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paragraph" w:styleId="2">
    <w:name w:val="heading 2"/>
    <w:basedOn w:val="a"/>
    <w:link w:val="20"/>
    <w:uiPriority w:val="9"/>
    <w:qFormat/>
    <w:rsid w:val="00CE3516"/>
    <w:pPr>
      <w:spacing w:before="375" w:after="188" w:line="240" w:lineRule="auto"/>
      <w:outlineLvl w:val="1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CE3516"/>
    <w:pPr>
      <w:spacing w:before="375" w:after="188" w:line="240" w:lineRule="auto"/>
      <w:outlineLvl w:val="2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4">
    <w:name w:val="heading 4"/>
    <w:basedOn w:val="a"/>
    <w:link w:val="40"/>
    <w:uiPriority w:val="9"/>
    <w:qFormat/>
    <w:rsid w:val="00CE3516"/>
    <w:pPr>
      <w:spacing w:before="188" w:after="188" w:line="240" w:lineRule="auto"/>
      <w:outlineLvl w:val="3"/>
    </w:pPr>
    <w:rPr>
      <w:rFonts w:ascii="TornadoC" w:eastAsia="Times New Roman" w:hAnsi="TornadoC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16"/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516"/>
    <w:rPr>
      <w:rFonts w:ascii="TornadoC" w:eastAsia="Times New Roman" w:hAnsi="TornadoC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E3516"/>
    <w:rPr>
      <w:strike w:val="0"/>
      <w:dstrike w:val="0"/>
      <w:color w:val="019AE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E3516"/>
    <w:rPr>
      <w:b/>
      <w:bCs/>
    </w:rPr>
  </w:style>
  <w:style w:type="paragraph" w:styleId="a5">
    <w:name w:val="Normal (Web)"/>
    <w:basedOn w:val="a"/>
    <w:uiPriority w:val="99"/>
    <w:semiHidden/>
    <w:unhideWhenUsed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lavp">
    <w:name w:val="oglav_p"/>
    <w:basedOn w:val="a"/>
    <w:rsid w:val="00CE3516"/>
    <w:pPr>
      <w:spacing w:before="300" w:after="300" w:line="240" w:lineRule="auto"/>
      <w:ind w:left="180"/>
    </w:pPr>
    <w:rPr>
      <w:rFonts w:ascii="Times New Roman" w:eastAsia="Times New Roman" w:hAnsi="Times New Roman" w:cs="Times New Roman"/>
      <w:b/>
      <w:bCs/>
      <w:color w:val="565555"/>
      <w:sz w:val="24"/>
      <w:szCs w:val="24"/>
      <w:lang w:eastAsia="ru-RU"/>
    </w:rPr>
  </w:style>
  <w:style w:type="paragraph" w:customStyle="1" w:styleId="11">
    <w:name w:val="Дата1"/>
    <w:basedOn w:val="a"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7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6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207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747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849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9861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7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59022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4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D427E"/>
                                        <w:left w:val="single" w:sz="18" w:space="14" w:color="0D427E"/>
                                        <w:bottom w:val="single" w:sz="18" w:space="0" w:color="0D427E"/>
                                        <w:right w:val="single" w:sz="18" w:space="14" w:color="0D427E"/>
                                      </w:divBdr>
                                    </w:div>
                                    <w:div w:id="406340280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7059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7555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3362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0539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36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12EE-4A04-4B44-B005-325312C7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НЧКСанГиг2</cp:lastModifiedBy>
  <cp:revision>17</cp:revision>
  <dcterms:created xsi:type="dcterms:W3CDTF">2022-03-14T11:26:00Z</dcterms:created>
  <dcterms:modified xsi:type="dcterms:W3CDTF">2023-06-07T12:48:00Z</dcterms:modified>
</cp:coreProperties>
</file>