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F0" w:rsidRPr="00C22EF0" w:rsidRDefault="00C22EF0" w:rsidP="00DD1E88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jc w:val="center"/>
        <w:rPr>
          <w:b/>
          <w:color w:val="000000" w:themeColor="text1"/>
          <w:sz w:val="36"/>
          <w:szCs w:val="28"/>
        </w:rPr>
      </w:pPr>
      <w:r>
        <w:rPr>
          <w:b/>
          <w:color w:val="000000" w:themeColor="text1"/>
          <w:sz w:val="36"/>
          <w:szCs w:val="28"/>
        </w:rPr>
        <w:t>Нефтепродукты в воде</w:t>
      </w:r>
    </w:p>
    <w:p w:rsidR="00C22EF0" w:rsidRPr="00C22EF0" w:rsidRDefault="00C22EF0" w:rsidP="00C22E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2EF0">
        <w:rPr>
          <w:color w:val="000000" w:themeColor="text1"/>
          <w:sz w:val="28"/>
          <w:szCs w:val="28"/>
        </w:rPr>
        <w:t>Нефтепродукты опасны для здоровья и ухудшают органолептические качества воды - придают ей стойкий "нефтяной" запах.</w:t>
      </w:r>
    </w:p>
    <w:p w:rsidR="00C22EF0" w:rsidRPr="00C22EF0" w:rsidRDefault="00C22EF0" w:rsidP="00C22E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2EF0">
        <w:rPr>
          <w:color w:val="000000" w:themeColor="text1"/>
          <w:sz w:val="28"/>
          <w:szCs w:val="28"/>
        </w:rPr>
        <w:t>Неблагоприятное воздействие нефтепродуктов сказывается различными способами на организме человека, животном мире, водной растительности, физическом, химическом и биологическом состоянии водоема. Входящие в состав нефтепродуктов низкомолекулярные алифатические, нафтеновые и особенно ароматические углеводороды оказывают токсическое и, в некоторой степени, наркотическое воздействие на организм, поражая сердечно-сосудистую и нервную системы. Наибольшую опасность представляют полициклические конденсированные углеводороды типа 3,4-бензапирена, обладающие канцерогенными свойствами. Нефтепродукты обволакивают оперение птиц, поверхность тела и органы других гидробионтов, вызывая заболевания и гибель.</w:t>
      </w:r>
    </w:p>
    <w:p w:rsidR="00C22EF0" w:rsidRPr="00C22EF0" w:rsidRDefault="00C22EF0" w:rsidP="00C22E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2EF0">
        <w:rPr>
          <w:color w:val="000000" w:themeColor="text1"/>
          <w:sz w:val="28"/>
          <w:szCs w:val="28"/>
        </w:rPr>
        <w:t xml:space="preserve">Отрицательное влияние нефтепродуктов, особенно присутствие их в виде пленки сказывается и на развитии высшей водной растительности и </w:t>
      </w:r>
      <w:proofErr w:type="spellStart"/>
      <w:r w:rsidRPr="00C22EF0">
        <w:rPr>
          <w:color w:val="000000" w:themeColor="text1"/>
          <w:sz w:val="28"/>
          <w:szCs w:val="28"/>
        </w:rPr>
        <w:t>микрофитов</w:t>
      </w:r>
      <w:proofErr w:type="spellEnd"/>
      <w:r w:rsidRPr="00C22EF0">
        <w:rPr>
          <w:color w:val="000000" w:themeColor="text1"/>
          <w:sz w:val="28"/>
          <w:szCs w:val="28"/>
        </w:rPr>
        <w:t>. В присутствии нефтепродуктов вода приобретает специфический вкус и запах, изменяется ее цвет, рН, ухудшается газообмен с атмосферой.</w:t>
      </w:r>
      <w:r w:rsidRPr="00C22EF0">
        <w:rPr>
          <w:rStyle w:val="apple-converted-space"/>
          <w:color w:val="000000" w:themeColor="text1"/>
          <w:sz w:val="28"/>
          <w:szCs w:val="28"/>
        </w:rPr>
        <w:t> </w:t>
      </w:r>
    </w:p>
    <w:p w:rsidR="00C22EF0" w:rsidRDefault="00C22EF0" w:rsidP="00C22E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Предельно допустимая концентрация нефтепродуктов в воде составляет 0,1 мг/дм</w:t>
      </w:r>
      <w:r>
        <w:rPr>
          <w:color w:val="000000" w:themeColor="text1"/>
          <w:sz w:val="28"/>
          <w:szCs w:val="28"/>
          <w:vertAlign w:val="superscript"/>
        </w:rPr>
        <w:t>3</w:t>
      </w:r>
      <w:r>
        <w:rPr>
          <w:color w:val="000000" w:themeColor="text1"/>
          <w:sz w:val="28"/>
          <w:szCs w:val="28"/>
        </w:rPr>
        <w:t>.</w:t>
      </w:r>
    </w:p>
    <w:p w:rsidR="00C22EF0" w:rsidRDefault="00C22EF0" w:rsidP="00C22E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лаборатории санитарно-гигиенических исследований для определения содержания нефтепродуктов в воде используется ПНД Ф 14.1:2.4.128-98. </w:t>
      </w:r>
      <w:proofErr w:type="spellStart"/>
      <w:r w:rsidRPr="00C22EF0">
        <w:rPr>
          <w:color w:val="000000" w:themeColor="text1"/>
          <w:spacing w:val="2"/>
          <w:sz w:val="28"/>
          <w:szCs w:val="28"/>
          <w:shd w:val="clear" w:color="auto" w:fill="FFFFFF"/>
        </w:rPr>
        <w:t>Флуориметрический</w:t>
      </w:r>
      <w:proofErr w:type="spellEnd"/>
      <w:r w:rsidRPr="00C22EF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метод измерения массовой концентрации нефтепродуктов основан на их экстракции </w:t>
      </w:r>
      <w:proofErr w:type="spellStart"/>
      <w:r w:rsidRPr="00C22EF0">
        <w:rPr>
          <w:color w:val="000000" w:themeColor="text1"/>
          <w:spacing w:val="2"/>
          <w:sz w:val="28"/>
          <w:szCs w:val="28"/>
          <w:shd w:val="clear" w:color="auto" w:fill="FFFFFF"/>
        </w:rPr>
        <w:t>гексаном</w:t>
      </w:r>
      <w:proofErr w:type="spellEnd"/>
      <w:r w:rsidRPr="00C22EF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из пробы воды и измерении интенсивности флуоресценции экстракта на анализаторе жидкости "Флюорат-02".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Диапазон измерений от 0,005 до 50,0</w:t>
      </w:r>
      <w:r w:rsidR="00DD1E8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DD1E88">
        <w:rPr>
          <w:color w:val="000000" w:themeColor="text1"/>
          <w:sz w:val="28"/>
          <w:szCs w:val="28"/>
        </w:rPr>
        <w:t>мг/дм</w:t>
      </w:r>
      <w:r w:rsidR="00DD1E88">
        <w:rPr>
          <w:color w:val="000000" w:themeColor="text1"/>
          <w:sz w:val="28"/>
          <w:szCs w:val="28"/>
          <w:vertAlign w:val="superscript"/>
        </w:rPr>
        <w:t>3</w:t>
      </w:r>
      <w:r w:rsidR="00DD1E88">
        <w:rPr>
          <w:color w:val="000000" w:themeColor="text1"/>
          <w:sz w:val="28"/>
          <w:szCs w:val="28"/>
        </w:rPr>
        <w:t>.</w:t>
      </w:r>
    </w:p>
    <w:p w:rsidR="00CD4AD2" w:rsidRDefault="00CD4AD2" w:rsidP="00C22E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D4AD2" w:rsidRDefault="00CD4AD2" w:rsidP="00C22E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CD4AD2" w:rsidRDefault="00CD4AD2" w:rsidP="00C22E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501ED" w:rsidRDefault="004501ED" w:rsidP="004501ED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FF76AA">
        <w:rPr>
          <w:rFonts w:ascii="Times New Roman" w:hAnsi="Times New Roman" w:cs="Times New Roman"/>
          <w:color w:val="000000"/>
          <w:shd w:val="clear" w:color="auto" w:fill="FFFFFF"/>
        </w:rPr>
        <w:t xml:space="preserve">Химик-эксперт </w:t>
      </w:r>
      <w:r>
        <w:rPr>
          <w:rFonts w:ascii="Times New Roman" w:hAnsi="Times New Roman" w:cs="Times New Roman"/>
          <w:color w:val="000000"/>
          <w:shd w:val="clear" w:color="auto" w:fill="FFFFFF"/>
        </w:rPr>
        <w:t>медицинской</w:t>
      </w:r>
    </w:p>
    <w:p w:rsidR="004501ED" w:rsidRPr="00960C56" w:rsidRDefault="004501ED" w:rsidP="004501ED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организации Иванова И.В.</w:t>
      </w:r>
    </w:p>
    <w:p w:rsidR="004501ED" w:rsidRPr="00960C56" w:rsidRDefault="004501ED" w:rsidP="004501ED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960C5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Pr="00960C56">
        <w:rPr>
          <w:rFonts w:ascii="Times New Roman" w:hAnsi="Times New Roman" w:cs="Times New Roman"/>
          <w:color w:val="000000"/>
          <w:shd w:val="clear" w:color="auto" w:fill="FFFFFF"/>
        </w:rPr>
        <w:t xml:space="preserve"> (Филиал ФБУЗ «Центр гигиены и </w:t>
      </w:r>
    </w:p>
    <w:p w:rsidR="004501ED" w:rsidRPr="00960C56" w:rsidRDefault="004501ED" w:rsidP="004501ED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960C5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</w:t>
      </w:r>
      <w:r w:rsidRPr="00960C56">
        <w:rPr>
          <w:rFonts w:ascii="Times New Roman" w:hAnsi="Times New Roman" w:cs="Times New Roman"/>
          <w:color w:val="000000"/>
          <w:shd w:val="clear" w:color="auto" w:fill="FFFFFF"/>
        </w:rPr>
        <w:t>эпидемиологии в Чувашской Республике-</w:t>
      </w:r>
    </w:p>
    <w:p w:rsidR="004501ED" w:rsidRPr="00960C56" w:rsidRDefault="004501ED" w:rsidP="004501E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C5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</w:t>
      </w:r>
      <w:r w:rsidRPr="00960C56">
        <w:rPr>
          <w:rFonts w:ascii="Times New Roman" w:hAnsi="Times New Roman" w:cs="Times New Roman"/>
          <w:color w:val="000000"/>
          <w:shd w:val="clear" w:color="auto" w:fill="FFFFFF"/>
        </w:rPr>
        <w:t>Чувашии в г. Новочебоксарске»</w:t>
      </w:r>
    </w:p>
    <w:p w:rsidR="00BE6A11" w:rsidRPr="00CD4AD2" w:rsidRDefault="00BE6A11" w:rsidP="00CD4A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6A11" w:rsidRPr="00CD4AD2" w:rsidSect="00C22EF0">
      <w:pgSz w:w="11906" w:h="16838"/>
      <w:pgMar w:top="539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CB"/>
    <w:rsid w:val="000A7D17"/>
    <w:rsid w:val="001E12CB"/>
    <w:rsid w:val="004501ED"/>
    <w:rsid w:val="00BE6A11"/>
    <w:rsid w:val="00C22EF0"/>
    <w:rsid w:val="00C31C4B"/>
    <w:rsid w:val="00CD4AD2"/>
    <w:rsid w:val="00DD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C0A8"/>
  <w15:docId w15:val="{33FF62D1-4A40-4C95-898D-D64BA020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2EF0"/>
  </w:style>
  <w:style w:type="paragraph" w:styleId="a4">
    <w:name w:val="Balloon Text"/>
    <w:basedOn w:val="a"/>
    <w:link w:val="a5"/>
    <w:uiPriority w:val="99"/>
    <w:semiHidden/>
    <w:unhideWhenUsed/>
    <w:rsid w:val="00C2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Хораськин Кирилл Александрович</cp:lastModifiedBy>
  <cp:revision>5</cp:revision>
  <cp:lastPrinted>2019-08-29T10:31:00Z</cp:lastPrinted>
  <dcterms:created xsi:type="dcterms:W3CDTF">2019-08-29T10:18:00Z</dcterms:created>
  <dcterms:modified xsi:type="dcterms:W3CDTF">2023-07-25T11:35:00Z</dcterms:modified>
</cp:coreProperties>
</file>