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2B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</w:t>
      </w:r>
      <w:proofErr w:type="gramStart"/>
      <w:r>
        <w:rPr>
          <w:rFonts w:ascii="Times New Roman" w:hAnsi="Times New Roman"/>
          <w:sz w:val="28"/>
          <w:szCs w:val="28"/>
        </w:rPr>
        <w:t>16  «</w:t>
      </w:r>
      <w:proofErr w:type="gramEnd"/>
      <w:r>
        <w:rPr>
          <w:rFonts w:ascii="Times New Roman" w:hAnsi="Times New Roman"/>
          <w:sz w:val="28"/>
          <w:szCs w:val="28"/>
        </w:rPr>
        <w:t>Красная Шапочка</w:t>
      </w:r>
      <w:r w:rsidRPr="000412B1">
        <w:rPr>
          <w:rFonts w:ascii="Times New Roman" w:hAnsi="Times New Roman"/>
          <w:sz w:val="28"/>
          <w:szCs w:val="28"/>
        </w:rPr>
        <w:t>»</w:t>
      </w:r>
    </w:p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2B1">
        <w:rPr>
          <w:rFonts w:ascii="Times New Roman" w:hAnsi="Times New Roman"/>
          <w:sz w:val="28"/>
          <w:szCs w:val="28"/>
        </w:rPr>
        <w:t>города Новочебоксарска Чувашской Республики</w:t>
      </w:r>
    </w:p>
    <w:p w:rsidR="000D5039" w:rsidRDefault="000D5039" w:rsidP="000412B1">
      <w:pPr>
        <w:spacing w:after="0"/>
        <w:jc w:val="center"/>
        <w:rPr>
          <w:sz w:val="28"/>
          <w:szCs w:val="28"/>
        </w:rPr>
      </w:pPr>
    </w:p>
    <w:p w:rsidR="000D5039" w:rsidRDefault="000D5039" w:rsidP="000412B1">
      <w:pPr>
        <w:jc w:val="center"/>
        <w:rPr>
          <w:sz w:val="28"/>
          <w:szCs w:val="28"/>
        </w:rPr>
      </w:pPr>
    </w:p>
    <w:p w:rsidR="000D5039" w:rsidRDefault="000D5039" w:rsidP="000412B1">
      <w:pPr>
        <w:rPr>
          <w:sz w:val="28"/>
          <w:szCs w:val="28"/>
        </w:rPr>
      </w:pPr>
    </w:p>
    <w:p w:rsidR="000D5039" w:rsidRDefault="000D5039" w:rsidP="000412B1">
      <w:pPr>
        <w:jc w:val="center"/>
        <w:rPr>
          <w:sz w:val="28"/>
          <w:szCs w:val="28"/>
        </w:rPr>
      </w:pPr>
    </w:p>
    <w:p w:rsidR="000D5039" w:rsidRPr="002B7070" w:rsidRDefault="000D5039" w:rsidP="000412B1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0D5039" w:rsidRPr="000412B1" w:rsidRDefault="000D5039" w:rsidP="000412B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Консультация</w:t>
      </w:r>
      <w:r w:rsidRPr="002B7070">
        <w:rPr>
          <w:rFonts w:ascii="Monotype Corsiva" w:hAnsi="Monotype Corsiva"/>
          <w:b/>
          <w:sz w:val="40"/>
          <w:szCs w:val="40"/>
        </w:rPr>
        <w:t xml:space="preserve"> для родителей</w:t>
      </w:r>
    </w:p>
    <w:p w:rsidR="000D5039" w:rsidRPr="008959D6" w:rsidRDefault="000D5039" w:rsidP="000412B1">
      <w:pPr>
        <w:pStyle w:val="a3"/>
        <w:rPr>
          <w:b/>
        </w:rPr>
      </w:pPr>
      <w:r w:rsidRPr="008959D6">
        <w:rPr>
          <w:b/>
        </w:rPr>
        <w:t>Как организовать семейный досуг</w:t>
      </w:r>
    </w:p>
    <w:p w:rsidR="000D5039" w:rsidRDefault="000D5039" w:rsidP="000412B1">
      <w:pPr>
        <w:jc w:val="center"/>
        <w:rPr>
          <w:sz w:val="28"/>
          <w:szCs w:val="28"/>
        </w:rPr>
      </w:pPr>
    </w:p>
    <w:p w:rsidR="000D5039" w:rsidRDefault="000D5039" w:rsidP="000412B1">
      <w:pPr>
        <w:jc w:val="center"/>
        <w:rPr>
          <w:sz w:val="28"/>
          <w:szCs w:val="28"/>
        </w:rPr>
      </w:pPr>
    </w:p>
    <w:p w:rsidR="000D5039" w:rsidRDefault="000D5039" w:rsidP="000412B1">
      <w:pPr>
        <w:jc w:val="center"/>
        <w:rPr>
          <w:sz w:val="28"/>
          <w:szCs w:val="28"/>
        </w:rPr>
      </w:pPr>
    </w:p>
    <w:p w:rsidR="000D5039" w:rsidRDefault="000D5039" w:rsidP="000412B1">
      <w:pPr>
        <w:rPr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2B1">
        <w:rPr>
          <w:rFonts w:ascii="Times New Roman" w:hAnsi="Times New Roman"/>
          <w:sz w:val="28"/>
          <w:szCs w:val="28"/>
        </w:rPr>
        <w:t>Провела:</w:t>
      </w: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2B1">
        <w:rPr>
          <w:rFonts w:ascii="Times New Roman" w:hAnsi="Times New Roman"/>
          <w:sz w:val="28"/>
          <w:szCs w:val="28"/>
        </w:rPr>
        <w:t>воспитатель</w:t>
      </w:r>
    </w:p>
    <w:p w:rsidR="000D5039" w:rsidRPr="000412B1" w:rsidRDefault="00A7463A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Анна Михайловна</w:t>
      </w: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039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63A" w:rsidRDefault="00A7463A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63A" w:rsidRDefault="00A7463A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63A" w:rsidRDefault="00A7463A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63A" w:rsidRPr="000412B1" w:rsidRDefault="00A7463A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2B1">
        <w:rPr>
          <w:rFonts w:ascii="Times New Roman" w:hAnsi="Times New Roman"/>
          <w:sz w:val="28"/>
          <w:szCs w:val="28"/>
        </w:rPr>
        <w:t>г. Новочебоксарск</w:t>
      </w:r>
    </w:p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039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039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039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039" w:rsidRPr="000412B1" w:rsidRDefault="000D5039" w:rsidP="0004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039" w:rsidRDefault="000D5039" w:rsidP="000412B1">
      <w:pPr>
        <w:pStyle w:val="a3"/>
        <w:spacing w:after="0"/>
      </w:pPr>
    </w:p>
    <w:p w:rsidR="000D5039" w:rsidRPr="00CD4FE1" w:rsidRDefault="000D5039" w:rsidP="00CD4F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E1">
        <w:rPr>
          <w:rFonts w:ascii="Times New Roman" w:hAnsi="Times New Roman"/>
          <w:sz w:val="28"/>
          <w:szCs w:val="28"/>
        </w:rPr>
        <w:lastRenderedPageBreak/>
        <w:t>Благотворность  влияния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семьи на развитие интереса  к музыкальному искусству и творческих способностей ребенка подтверждают биографии многих выдающихся отечественных музыкантов. Свои </w:t>
      </w:r>
      <w:proofErr w:type="gramStart"/>
      <w:r w:rsidRPr="00CD4FE1">
        <w:rPr>
          <w:rFonts w:ascii="Times New Roman" w:hAnsi="Times New Roman"/>
          <w:sz w:val="28"/>
          <w:szCs w:val="28"/>
        </w:rPr>
        <w:t>первые  музыкальные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впечатления  связывают с семьей  М. И. Глинка, П. И. Чайковский, С. С. Прокофьев, </w:t>
      </w:r>
      <w:proofErr w:type="spellStart"/>
      <w:r w:rsidRPr="00CD4FE1">
        <w:rPr>
          <w:rFonts w:ascii="Times New Roman" w:hAnsi="Times New Roman"/>
          <w:sz w:val="28"/>
          <w:szCs w:val="28"/>
        </w:rPr>
        <w:t>Д.Д.Шостакович</w:t>
      </w:r>
      <w:proofErr w:type="spellEnd"/>
      <w:r w:rsidRPr="00CD4FE1">
        <w:rPr>
          <w:rFonts w:ascii="Times New Roman" w:hAnsi="Times New Roman"/>
          <w:sz w:val="28"/>
          <w:szCs w:val="28"/>
        </w:rPr>
        <w:t xml:space="preserve"> и т д. Они отмечали, что музыкальное пространство в семье, царившая в доме атмосфера любви и уважения к искусству возбуждали интерес к музыке; воспитывали чувство глубочайшего </w:t>
      </w:r>
      <w:proofErr w:type="gramStart"/>
      <w:r w:rsidRPr="00CD4FE1">
        <w:rPr>
          <w:rFonts w:ascii="Times New Roman" w:hAnsi="Times New Roman"/>
          <w:sz w:val="28"/>
          <w:szCs w:val="28"/>
        </w:rPr>
        <w:t>преклонения  перед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композиторами и исполнителями, давали пищу для размышлений, формировали музыкальный вкус.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  Духовный опыт музыкального воспитания детей дошкольного </w:t>
      </w:r>
      <w:proofErr w:type="gramStart"/>
      <w:r w:rsidRPr="00CD4FE1">
        <w:rPr>
          <w:rFonts w:ascii="Times New Roman" w:hAnsi="Times New Roman"/>
          <w:sz w:val="28"/>
          <w:szCs w:val="28"/>
        </w:rPr>
        <w:t>возраста  в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условиях семейного пространства имеет глубокие исторические корни. Возникнув в эпоху Петра Первого, во второй половине 17 века, эта традиция прочно вошла в круг воспитания дворянских семей и среднего сословия. Более того, умение владеть каким- либо инструментом с этой исторической эпохи становится почти </w:t>
      </w:r>
      <w:proofErr w:type="gramStart"/>
      <w:r w:rsidRPr="00CD4FE1">
        <w:rPr>
          <w:rFonts w:ascii="Times New Roman" w:hAnsi="Times New Roman"/>
          <w:sz w:val="28"/>
          <w:szCs w:val="28"/>
        </w:rPr>
        <w:t>обязательным  в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аристократических кругах  России.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    Многие русские ученые изучали и анализировали проблему творческого </w:t>
      </w:r>
      <w:proofErr w:type="gramStart"/>
      <w:r w:rsidRPr="00CD4FE1">
        <w:rPr>
          <w:rFonts w:ascii="Times New Roman" w:hAnsi="Times New Roman"/>
          <w:sz w:val="28"/>
          <w:szCs w:val="28"/>
        </w:rPr>
        <w:t>взаимодействия  педагогов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-музыкантов  и родителей  в вопросах воспитания  подрастающего поколения. </w:t>
      </w:r>
      <w:proofErr w:type="gramStart"/>
      <w:r w:rsidRPr="00CD4FE1">
        <w:rPr>
          <w:rFonts w:ascii="Times New Roman" w:hAnsi="Times New Roman"/>
          <w:sz w:val="28"/>
          <w:szCs w:val="28"/>
        </w:rPr>
        <w:t>Приведу  ряд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выводов, которые интересны и полезны для современной  практики воспитания дошкольников.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>1)музыкальное воспитание в условиях музыкального пространства семьи не должно сводиться только лишь к обучению игре на музыкальном инструменте, большое внимание следует уделять воспитанию музыкальных потребностей, вкусов, формированию социальных чувств и стремлений;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2) в домашнем музыкальном воспитании, как в воспитании вообще, важен учет возрастных особенностей детей;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3)полноценное музыкальное воспитание в семье предполагает руководство со стороны родителей.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Ребенку нужен эмоциональный пример. В искусстве, особенно в музыке, ребенку необходимо быть свидетелем эмоционального воздействия. Это самый главный музыкальный урок детства. Взрослым (и родителям, и педагогам) необходимо не только обладать достаточным уровнем музыкальной культуры, любить музыку, знать ее, но и понимать самоценность дошкольного периода детства для вхождения ребенка в мир музыки.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К сожалению, музыкальное образование в </w:t>
      </w:r>
      <w:proofErr w:type="gramStart"/>
      <w:r w:rsidRPr="00CD4FE1">
        <w:rPr>
          <w:rFonts w:ascii="Times New Roman" w:hAnsi="Times New Roman"/>
          <w:sz w:val="28"/>
          <w:szCs w:val="28"/>
        </w:rPr>
        <w:t>нашей  стране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не стало частью общего образования человека,  не все родители владеют   игрой на музыкальных  инструментах, но в наших силах научиться любить и понимать </w:t>
      </w:r>
      <w:r w:rsidRPr="00CD4FE1">
        <w:rPr>
          <w:rFonts w:ascii="Times New Roman" w:hAnsi="Times New Roman"/>
          <w:sz w:val="28"/>
          <w:szCs w:val="28"/>
        </w:rPr>
        <w:lastRenderedPageBreak/>
        <w:t>музыку, как сказал поэт А. Дементьев: «…Пусть  другой гениально играет на флейте,  но ведь песни берет он из вашей души…»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Если мы научимся понимать и </w:t>
      </w:r>
      <w:proofErr w:type="gramStart"/>
      <w:r w:rsidRPr="00CD4FE1">
        <w:rPr>
          <w:rFonts w:ascii="Times New Roman" w:hAnsi="Times New Roman"/>
          <w:sz w:val="28"/>
          <w:szCs w:val="28"/>
        </w:rPr>
        <w:t>чувствовать  музыку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, сможем разбираться в огромном мире музыкального разнообразия, ценить ее лучшие образцы; а значит   сможем  научить этому наших детей. 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Очень важно установление доверительных </w:t>
      </w:r>
      <w:proofErr w:type="gramStart"/>
      <w:r w:rsidRPr="00CD4FE1">
        <w:rPr>
          <w:rFonts w:ascii="Times New Roman" w:hAnsi="Times New Roman"/>
          <w:sz w:val="28"/>
          <w:szCs w:val="28"/>
        </w:rPr>
        <w:t>отношений  между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родителями и педагогами, ведь только совместными усилиями  можно добиться положительных результатов в этой работе.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В наше стремительно </w:t>
      </w:r>
      <w:proofErr w:type="gramStart"/>
      <w:r w:rsidRPr="00CD4FE1">
        <w:rPr>
          <w:rFonts w:ascii="Times New Roman" w:hAnsi="Times New Roman"/>
          <w:sz w:val="28"/>
          <w:szCs w:val="28"/>
        </w:rPr>
        <w:t>изменяющееся  время</w:t>
      </w:r>
      <w:proofErr w:type="gramEnd"/>
      <w:r w:rsidRPr="00CD4FE1">
        <w:rPr>
          <w:rFonts w:ascii="Times New Roman" w:hAnsi="Times New Roman"/>
          <w:sz w:val="28"/>
          <w:szCs w:val="28"/>
        </w:rPr>
        <w:t>, когда рушатся приоритеты и преемственность педагогического опыта, меняются  взаимоотношения между поколениями, очень трудно в семье найти общие точки соприкосновения; поэтому для того, чтобы поколениям научиться терпимости и вниманию по отношению друг к другу, семейный досуг способствует  нахождению общего языка для общения. Общаясь и отдыхая, родители и дети, участвуя в совместных мероприятиях, учатся быть ближе друг к другу.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1">
        <w:rPr>
          <w:rFonts w:ascii="Times New Roman" w:hAnsi="Times New Roman"/>
          <w:sz w:val="28"/>
          <w:szCs w:val="28"/>
        </w:rPr>
        <w:t xml:space="preserve">    Очень часто у родителей возникает </w:t>
      </w:r>
      <w:proofErr w:type="gramStart"/>
      <w:r w:rsidRPr="00CD4FE1">
        <w:rPr>
          <w:rFonts w:ascii="Times New Roman" w:hAnsi="Times New Roman"/>
          <w:sz w:val="28"/>
          <w:szCs w:val="28"/>
        </w:rPr>
        <w:t>проблема :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как провести день рождения или какой- либо семейный праздник. Стало модным приглашение каких- либо самодеятельных артистов, которые проведут игровую программу на семейном празднике. Но, к сожалению, игры у таких артистов бывают не всегда подобраны по возрасту и темпераменту ваших детей, не всегда понравится сценарий праздника, его герои, которых бы вы хотели видеть. Часто после такого </w:t>
      </w:r>
      <w:proofErr w:type="gramStart"/>
      <w:r w:rsidRPr="00CD4FE1">
        <w:rPr>
          <w:rFonts w:ascii="Times New Roman" w:hAnsi="Times New Roman"/>
          <w:sz w:val="28"/>
          <w:szCs w:val="28"/>
        </w:rPr>
        <w:t>праздника  наступает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разочарование… Но для того, чтобы праздник удался, нужно приложить немного своих собственных усилий и тогда это будет настоящий совместный семейный праздник! Можно заранее приготовить кукол для кукольного театра, разучить и показать небольшой кукольный спектакль. Это может быть театр </w:t>
      </w:r>
      <w:proofErr w:type="gramStart"/>
      <w:r w:rsidRPr="00CD4FE1">
        <w:rPr>
          <w:rFonts w:ascii="Times New Roman" w:hAnsi="Times New Roman"/>
          <w:sz w:val="28"/>
          <w:szCs w:val="28"/>
        </w:rPr>
        <w:t>ложек ,</w:t>
      </w:r>
      <w:proofErr w:type="gramEnd"/>
      <w:r w:rsidRPr="00CD4FE1">
        <w:rPr>
          <w:rFonts w:ascii="Times New Roman" w:hAnsi="Times New Roman"/>
          <w:sz w:val="28"/>
          <w:szCs w:val="28"/>
        </w:rPr>
        <w:t xml:space="preserve"> кружек, настольный театр и т. д. можно разучить и спеть песни, танцы, стихи, </w:t>
      </w:r>
      <w:proofErr w:type="spellStart"/>
      <w:r w:rsidRPr="00CD4FE1">
        <w:rPr>
          <w:rFonts w:ascii="Times New Roman" w:hAnsi="Times New Roman"/>
          <w:sz w:val="28"/>
          <w:szCs w:val="28"/>
        </w:rPr>
        <w:t>проинсценировать</w:t>
      </w:r>
      <w:proofErr w:type="spellEnd"/>
      <w:r w:rsidRPr="00CD4FE1">
        <w:rPr>
          <w:rFonts w:ascii="Times New Roman" w:hAnsi="Times New Roman"/>
          <w:sz w:val="28"/>
          <w:szCs w:val="28"/>
        </w:rPr>
        <w:t xml:space="preserve">  небольшие </w:t>
      </w:r>
      <w:proofErr w:type="spellStart"/>
      <w:r w:rsidRPr="00CD4FE1">
        <w:rPr>
          <w:rFonts w:ascii="Times New Roman" w:hAnsi="Times New Roman"/>
          <w:sz w:val="28"/>
          <w:szCs w:val="28"/>
        </w:rPr>
        <w:t>сказки,а</w:t>
      </w:r>
      <w:proofErr w:type="spellEnd"/>
      <w:r w:rsidRPr="00CD4FE1">
        <w:rPr>
          <w:rFonts w:ascii="Times New Roman" w:hAnsi="Times New Roman"/>
          <w:sz w:val="28"/>
          <w:szCs w:val="28"/>
        </w:rPr>
        <w:t xml:space="preserve"> для этого приготовить вместе атрибутику своими руками; все виды деятельности проиллюстрировать музыкой! Как сплотит и обогатит совместная деятельность вас и вашего ребенка, как долго будет вспоминать ваш малыш все, что предшествовало празднику и сам праздник! Потому что для него будет ценно и дорого все то, что вы делали с ним вместе.</w:t>
      </w:r>
    </w:p>
    <w:p w:rsidR="000D5039" w:rsidRPr="00CD4FE1" w:rsidRDefault="000D5039" w:rsidP="00CD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D5039" w:rsidRPr="00CD4FE1" w:rsidSect="00A3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763"/>
    <w:rsid w:val="000412B1"/>
    <w:rsid w:val="00070E83"/>
    <w:rsid w:val="000D5039"/>
    <w:rsid w:val="001F3243"/>
    <w:rsid w:val="002B7070"/>
    <w:rsid w:val="00321063"/>
    <w:rsid w:val="00460697"/>
    <w:rsid w:val="008513CA"/>
    <w:rsid w:val="008959D6"/>
    <w:rsid w:val="008A258B"/>
    <w:rsid w:val="00A35D2F"/>
    <w:rsid w:val="00A7463A"/>
    <w:rsid w:val="00CD4FE1"/>
    <w:rsid w:val="00D24727"/>
    <w:rsid w:val="00E74763"/>
    <w:rsid w:val="00E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B7F0"/>
  <w15:docId w15:val="{E87EFB24-64C8-482D-90D1-C435729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4F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D4F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CD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Татьяна Федорова</cp:lastModifiedBy>
  <cp:revision>10</cp:revision>
  <cp:lastPrinted>2019-01-31T12:31:00Z</cp:lastPrinted>
  <dcterms:created xsi:type="dcterms:W3CDTF">2012-07-27T11:22:00Z</dcterms:created>
  <dcterms:modified xsi:type="dcterms:W3CDTF">2023-01-13T12:41:00Z</dcterms:modified>
</cp:coreProperties>
</file>