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7D" w:rsidRPr="00B4047D" w:rsidRDefault="00B4047D" w:rsidP="00DA261C">
      <w:pPr>
        <w:spacing w:after="17"/>
        <w:ind w:right="-8"/>
        <w:jc w:val="right"/>
        <w:rPr>
          <w:rFonts w:ascii="Times New Roman" w:eastAsia="Times New Roman" w:hAnsi="Times New Roman" w:cs="Times New Roman"/>
          <w:sz w:val="20"/>
          <w:szCs w:val="20"/>
          <w:lang w:eastAsia="ru-RU"/>
        </w:rPr>
      </w:pPr>
      <w:bookmarkStart w:id="0" w:name="_GoBack"/>
      <w:bookmarkEnd w:id="0"/>
      <w:r w:rsidRPr="00B4047D">
        <w:rPr>
          <w:rFonts w:ascii="Times New Roman" w:eastAsia="Times New Roman" w:hAnsi="Times New Roman" w:cs="Times New Roman"/>
          <w:sz w:val="20"/>
          <w:szCs w:val="20"/>
          <w:lang w:eastAsia="ru-RU"/>
        </w:rPr>
        <w:t xml:space="preserve">УТВЕРЖДЕНО </w:t>
      </w:r>
    </w:p>
    <w:p w:rsidR="00B4047D" w:rsidRPr="00B4047D" w:rsidRDefault="000A186F" w:rsidP="00B4047D">
      <w:pPr>
        <w:spacing w:after="17"/>
        <w:ind w:right="-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4047D">
        <w:rPr>
          <w:rFonts w:ascii="Times New Roman" w:eastAsia="Times New Roman" w:hAnsi="Times New Roman" w:cs="Times New Roman"/>
          <w:sz w:val="24"/>
          <w:szCs w:val="24"/>
          <w:lang w:eastAsia="ru-RU"/>
        </w:rPr>
        <w:t>риказом МБОУ «Тенеевская ООШ»</w:t>
      </w:r>
      <w:r w:rsidR="00B4047D" w:rsidRPr="00B4047D">
        <w:rPr>
          <w:rFonts w:ascii="Times New Roman" w:eastAsia="Times New Roman" w:hAnsi="Times New Roman" w:cs="Times New Roman"/>
          <w:sz w:val="24"/>
          <w:szCs w:val="24"/>
          <w:lang w:eastAsia="ru-RU"/>
        </w:rPr>
        <w:t xml:space="preserve"> </w:t>
      </w:r>
    </w:p>
    <w:p w:rsidR="00B4047D" w:rsidRDefault="00B4047D" w:rsidP="00B4047D">
      <w:pPr>
        <w:spacing w:after="0" w:line="240" w:lineRule="auto"/>
        <w:ind w:right="-8" w:firstLine="709"/>
        <w:jc w:val="right"/>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от «30» </w:t>
      </w:r>
      <w:r>
        <w:rPr>
          <w:rFonts w:ascii="Times New Roman" w:eastAsia="Times New Roman" w:hAnsi="Times New Roman" w:cs="Times New Roman"/>
          <w:sz w:val="24"/>
          <w:szCs w:val="24"/>
          <w:lang w:eastAsia="ru-RU"/>
        </w:rPr>
        <w:t>марта 2023 г. № 27-од</w:t>
      </w:r>
    </w:p>
    <w:p w:rsidR="00DA261C" w:rsidRDefault="00DA261C" w:rsidP="00B4047D">
      <w:pPr>
        <w:spacing w:after="0" w:line="240" w:lineRule="auto"/>
        <w:ind w:right="-8"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МБОУ «Тенеевская ООШ»</w:t>
      </w:r>
    </w:p>
    <w:p w:rsidR="00DA261C" w:rsidRPr="00B4047D" w:rsidRDefault="00DA261C" w:rsidP="00B4047D">
      <w:pPr>
        <w:spacing w:after="0" w:line="240" w:lineRule="auto"/>
        <w:ind w:right="-8"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С.Н. Герасимова</w:t>
      </w:r>
    </w:p>
    <w:p w:rsidR="00B4047D" w:rsidRPr="00B4047D" w:rsidRDefault="00B4047D" w:rsidP="00B4047D">
      <w:pPr>
        <w:spacing w:after="0" w:line="240" w:lineRule="auto"/>
        <w:ind w:firstLine="709"/>
        <w:contextualSpacing/>
        <w:jc w:val="right"/>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 </w:t>
      </w:r>
    </w:p>
    <w:p w:rsidR="00B4047D" w:rsidRPr="00B4047D" w:rsidRDefault="00B4047D" w:rsidP="00B4047D">
      <w:pPr>
        <w:spacing w:after="0" w:line="240" w:lineRule="auto"/>
        <w:ind w:firstLine="567"/>
        <w:contextualSpacing/>
        <w:jc w:val="center"/>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ПОЛОЖЕНИЕ</w:t>
      </w:r>
    </w:p>
    <w:p w:rsidR="00B4047D" w:rsidRPr="00B4047D" w:rsidRDefault="00B4047D" w:rsidP="00B4047D">
      <w:pPr>
        <w:spacing w:after="0" w:line="240" w:lineRule="auto"/>
        <w:ind w:firstLine="567"/>
        <w:contextualSpacing/>
        <w:jc w:val="center"/>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об организации питания учащихся в Муниципальном бюджетном общеобразовательном учреждении «Тенеевская основная общеобразовательная школа» Аликовского муниципального округа Чувашской Республики</w:t>
      </w:r>
    </w:p>
    <w:p w:rsidR="00B4047D" w:rsidRPr="00B4047D" w:rsidRDefault="00B4047D" w:rsidP="00B4047D">
      <w:pPr>
        <w:spacing w:after="0" w:line="240" w:lineRule="auto"/>
        <w:ind w:firstLine="709"/>
        <w:contextualSpacing/>
        <w:jc w:val="center"/>
        <w:rPr>
          <w:rFonts w:ascii="Times New Roman" w:eastAsia="Times New Roman" w:hAnsi="Times New Roman" w:cs="Times New Roman"/>
          <w:sz w:val="24"/>
          <w:szCs w:val="24"/>
          <w:lang w:eastAsia="ru-RU"/>
        </w:rPr>
      </w:pPr>
    </w:p>
    <w:p w:rsidR="00B4047D" w:rsidRPr="00B4047D" w:rsidRDefault="00B4047D" w:rsidP="00B4047D">
      <w:pPr>
        <w:keepNext/>
        <w:keepLines/>
        <w:spacing w:after="0" w:line="240" w:lineRule="auto"/>
        <w:contextualSpacing/>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1. Общие положения</w:t>
      </w:r>
    </w:p>
    <w:p w:rsidR="00B4047D" w:rsidRPr="00B4047D" w:rsidRDefault="00B4047D" w:rsidP="00B4047D">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1.1. Положение об организации питания учащихся в МБОУ «Тенеевская ООШ»  Аликовского муниципального округа Чувашской Республики (далее – Положение) разработано на основании Федерального закона «Об образовании в Российской Федерации», Федерального закона «О санитарно-эпидемиологическом благополучии населения», </w:t>
      </w:r>
      <w:hyperlink r:id="rId7" w:anchor="7D20K3">
        <w:r w:rsidRPr="00B4047D">
          <w:rPr>
            <w:rFonts w:ascii="Times New Roman" w:eastAsia="Times New Roman" w:hAnsi="Times New Roman" w:cs="Times New Roman"/>
            <w:sz w:val="24"/>
            <w:szCs w:val="24"/>
            <w:lang w:eastAsia="ru-RU"/>
          </w:rPr>
          <w:t>постанов</w:t>
        </w:r>
      </w:hyperlink>
      <w:r w:rsidRPr="00B4047D">
        <w:rPr>
          <w:rFonts w:ascii="Times New Roman" w:eastAsia="Times New Roman" w:hAnsi="Times New Roman" w:cs="Times New Roman"/>
          <w:sz w:val="24"/>
          <w:szCs w:val="24"/>
          <w:lang w:eastAsia="ru-RU"/>
        </w:rPr>
        <w:t>ления Г</w:t>
      </w:r>
      <w:hyperlink r:id="rId8" w:anchor="7D20K3">
        <w:r w:rsidRPr="00B4047D">
          <w:rPr>
            <w:rFonts w:ascii="Times New Roman" w:eastAsia="Times New Roman" w:hAnsi="Times New Roman" w:cs="Times New Roman"/>
            <w:sz w:val="24"/>
            <w:szCs w:val="24"/>
            <w:lang w:eastAsia="ru-RU"/>
          </w:rPr>
          <w:t xml:space="preserve">лавного </w:t>
        </w:r>
      </w:hyperlink>
      <w:hyperlink r:id="rId9" w:anchor="7D20K3">
        <w:r w:rsidRPr="00B4047D">
          <w:rPr>
            <w:rFonts w:ascii="Times New Roman" w:eastAsia="Times New Roman" w:hAnsi="Times New Roman" w:cs="Times New Roman"/>
            <w:sz w:val="24"/>
            <w:szCs w:val="24"/>
            <w:lang w:eastAsia="ru-RU"/>
          </w:rPr>
          <w:t xml:space="preserve">государственного санитарного врача Российской Федерации от </w:t>
        </w:r>
      </w:hyperlink>
      <w:hyperlink r:id="rId10" w:anchor="7D20K3">
        <w:r w:rsidRPr="00B4047D">
          <w:rPr>
            <w:rFonts w:ascii="Times New Roman" w:eastAsia="Times New Roman" w:hAnsi="Times New Roman" w:cs="Times New Roman"/>
            <w:sz w:val="24"/>
            <w:szCs w:val="24"/>
            <w:lang w:eastAsia="ru-RU"/>
          </w:rPr>
          <w:t>27.10.20</w:t>
        </w:r>
      </w:hyperlink>
      <w:hyperlink r:id="rId11" w:anchor="7D20K3">
        <w:r w:rsidRPr="00B4047D">
          <w:rPr>
            <w:rFonts w:ascii="Times New Roman" w:eastAsia="Times New Roman" w:hAnsi="Times New Roman" w:cs="Times New Roman"/>
            <w:sz w:val="24"/>
            <w:szCs w:val="24"/>
            <w:lang w:eastAsia="ru-RU"/>
          </w:rPr>
          <w:t xml:space="preserve">20 N 32 «Об </w:t>
        </w:r>
      </w:hyperlink>
      <w:hyperlink r:id="rId12" w:anchor="7D20K3">
        <w:r w:rsidRPr="00B4047D">
          <w:rPr>
            <w:rFonts w:ascii="Times New Roman" w:eastAsia="Times New Roman" w:hAnsi="Times New Roman" w:cs="Times New Roman"/>
            <w:sz w:val="24"/>
            <w:szCs w:val="24"/>
            <w:lang w:eastAsia="ru-RU"/>
          </w:rPr>
          <w:t>утверждении санитарно</w:t>
        </w:r>
      </w:hyperlink>
      <w:hyperlink r:id="rId13" w:anchor="7D20K3">
        <w:r w:rsidRPr="00B4047D">
          <w:rPr>
            <w:rFonts w:ascii="Times New Roman" w:eastAsia="Times New Roman" w:hAnsi="Times New Roman" w:cs="Times New Roman"/>
            <w:sz w:val="24"/>
            <w:szCs w:val="24"/>
            <w:lang w:eastAsia="ru-RU"/>
          </w:rPr>
          <w:t>-</w:t>
        </w:r>
      </w:hyperlink>
      <w:hyperlink r:id="rId14" w:anchor="7D20K3">
        <w:r w:rsidRPr="00B4047D">
          <w:rPr>
            <w:rFonts w:ascii="Times New Roman" w:eastAsia="Times New Roman" w:hAnsi="Times New Roman" w:cs="Times New Roman"/>
            <w:sz w:val="24"/>
            <w:szCs w:val="24"/>
            <w:lang w:eastAsia="ru-RU"/>
          </w:rPr>
          <w:t>эпидемиологических правил и норм СанПиН 2.3/2.4.3590</w:t>
        </w:r>
      </w:hyperlink>
      <w:hyperlink r:id="rId15" w:anchor="7D20K3">
        <w:r w:rsidRPr="00B4047D">
          <w:rPr>
            <w:rFonts w:ascii="Times New Roman" w:eastAsia="Times New Roman" w:hAnsi="Times New Roman" w:cs="Times New Roman"/>
            <w:sz w:val="24"/>
            <w:szCs w:val="24"/>
            <w:lang w:eastAsia="ru-RU"/>
          </w:rPr>
          <w:t>-</w:t>
        </w:r>
      </w:hyperlink>
      <w:hyperlink r:id="rId16" w:anchor="7D20K3">
        <w:r w:rsidRPr="00B4047D">
          <w:rPr>
            <w:rFonts w:ascii="Times New Roman" w:eastAsia="Times New Roman" w:hAnsi="Times New Roman" w:cs="Times New Roman"/>
            <w:sz w:val="24"/>
            <w:szCs w:val="24"/>
            <w:lang w:eastAsia="ru-RU"/>
          </w:rPr>
          <w:t xml:space="preserve">20 </w:t>
        </w:r>
      </w:hyperlink>
      <w:hyperlink r:id="rId17" w:anchor="7D20K3">
        <w:r w:rsidRPr="00B4047D">
          <w:rPr>
            <w:rFonts w:ascii="Times New Roman" w:eastAsia="Times New Roman" w:hAnsi="Times New Roman" w:cs="Times New Roman"/>
            <w:sz w:val="24"/>
            <w:szCs w:val="24"/>
            <w:lang w:eastAsia="ru-RU"/>
          </w:rPr>
          <w:t>«Санитарно</w:t>
        </w:r>
      </w:hyperlink>
      <w:hyperlink r:id="rId18" w:anchor="7D20K3">
        <w:r w:rsidRPr="00B4047D">
          <w:rPr>
            <w:rFonts w:ascii="Times New Roman" w:eastAsia="Times New Roman" w:hAnsi="Times New Roman" w:cs="Times New Roman"/>
            <w:sz w:val="24"/>
            <w:szCs w:val="24"/>
            <w:lang w:eastAsia="ru-RU"/>
          </w:rPr>
          <w:t>-</w:t>
        </w:r>
      </w:hyperlink>
      <w:hyperlink r:id="rId19" w:anchor="7D20K3">
        <w:r w:rsidRPr="00B4047D">
          <w:rPr>
            <w:rFonts w:ascii="Times New Roman" w:eastAsia="Times New Roman" w:hAnsi="Times New Roman" w:cs="Times New Roman"/>
            <w:sz w:val="24"/>
            <w:szCs w:val="24"/>
            <w:lang w:eastAsia="ru-RU"/>
          </w:rPr>
          <w:t xml:space="preserve">эпидемиологические требования к организации общественного питания </w:t>
        </w:r>
      </w:hyperlink>
      <w:hyperlink r:id="rId20" w:anchor="7D20K3">
        <w:r w:rsidRPr="00B4047D">
          <w:rPr>
            <w:rFonts w:ascii="Times New Roman" w:eastAsia="Times New Roman" w:hAnsi="Times New Roman" w:cs="Times New Roman"/>
            <w:sz w:val="24"/>
            <w:szCs w:val="24"/>
            <w:lang w:eastAsia="ru-RU"/>
          </w:rPr>
          <w:t>населения»</w:t>
        </w:r>
      </w:hyperlink>
      <w:r w:rsidRPr="00B4047D">
        <w:rPr>
          <w:rFonts w:ascii="Times New Roman" w:eastAsia="Times New Roman" w:hAnsi="Times New Roman" w:cs="Times New Roman"/>
          <w:sz w:val="24"/>
          <w:szCs w:val="24"/>
          <w:lang w:eastAsia="ru-RU"/>
        </w:rPr>
        <w:t>, постановления администрации Аликовского муниципального округа Чувашской Республики от 30.03.2023 года № 372 «Об утверждении Положения об организации питания учащихся в муниципальных общеобразовательных учреждениях Аликовского муниципального округа Чувашской Республики»</w:t>
      </w:r>
    </w:p>
    <w:p w:rsidR="00B4047D" w:rsidRPr="00B4047D" w:rsidRDefault="00B4047D" w:rsidP="00B4047D">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1.2. Стоимость питания в МБОУ «Тенеевская ООШ» Аликовского муниципального округа Чувашской Республики различается в зависимости от способа организации питания: организация питания общеобразовательным учреждением самостоятельно или оказание услуг по организации питания в общеобразовательном учреждении на договорной основе.</w:t>
      </w:r>
      <w:r w:rsidRPr="00B4047D">
        <w:rPr>
          <w:rFonts w:ascii="Calibri" w:eastAsia="Calibri" w:hAnsi="Calibri" w:cs="Calibri"/>
          <w:sz w:val="24"/>
          <w:szCs w:val="24"/>
          <w:lang w:eastAsia="ru-RU"/>
        </w:rPr>
        <w:t xml:space="preserve"> </w:t>
      </w:r>
    </w:p>
    <w:p w:rsidR="00B4047D" w:rsidRPr="00B4047D" w:rsidRDefault="00B4047D" w:rsidP="00B4047D">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1.3. Общеобразовательная организация, предоставляющее услуги по питанию на льготной основе, обеспечивает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(далее - ЕГИССО), в порядке и в объеме, установленными Правительством Российской Федерации, и в соответствии с форматами, установленными оператором ЕГИССО.</w:t>
      </w:r>
      <w:r w:rsidRPr="00B4047D">
        <w:rPr>
          <w:rFonts w:ascii="Calibri" w:eastAsia="Calibri" w:hAnsi="Calibri" w:cs="Calibri"/>
          <w:sz w:val="24"/>
          <w:szCs w:val="24"/>
          <w:lang w:eastAsia="ru-RU"/>
        </w:rPr>
        <w:t xml:space="preserve"> </w:t>
      </w:r>
    </w:p>
    <w:p w:rsidR="00B4047D" w:rsidRPr="00B4047D" w:rsidRDefault="00B4047D" w:rsidP="00B4047D">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709"/>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2. Питание обучающихся на платной, бесплатной и льготной основах</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2.1. Организация питания учащихся осуществляется за счет оплаты родителей учащихся.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2.2. Право на бесплатное питание в МБОУ «Тенеевская ООШ» Аликовского муниципального округа имеют: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а) учащиеся с ограниченными возможностями здоровья;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б) учащиеся по образовательным программам начального общего образования;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в) учащиеся из многодетных малоимущих семей, обучающиеся по образовательным программам основного общего образования;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г) учащиеся общеобразовательной организации, являющиеся членами семей лиц,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проходящих военную службу в батальоне связи «</w:t>
      </w:r>
      <w:proofErr w:type="spellStart"/>
      <w:r w:rsidRPr="00B4047D">
        <w:rPr>
          <w:rFonts w:ascii="Times New Roman" w:eastAsia="Times New Roman" w:hAnsi="Times New Roman" w:cs="Times New Roman"/>
          <w:sz w:val="24"/>
          <w:szCs w:val="24"/>
          <w:lang w:eastAsia="ru-RU"/>
        </w:rPr>
        <w:t>Атал</w:t>
      </w:r>
      <w:proofErr w:type="spellEnd"/>
      <w:r w:rsidRPr="00B4047D">
        <w:rPr>
          <w:rFonts w:ascii="Times New Roman" w:eastAsia="Times New Roman" w:hAnsi="Times New Roman" w:cs="Times New Roman"/>
          <w:sz w:val="24"/>
          <w:szCs w:val="24"/>
          <w:lang w:eastAsia="ru-RU"/>
        </w:rPr>
        <w:t>»,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 xml:space="preserve">д) учащиеся общеобразовательной организации, являющиеся членами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е) учащиеся общеобразовательной организации, осваивающие образовательные программы начального общего и основного общего образования, являющиеся членами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проживающих в Чувашской Республике (далее – лиц, призванных на военную службу по мобилизации) (в период прохождения военной службы по мобилизации);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ж) учащиеся общеобразовательной организации, осваивающие образовательные программы начального общего и основного общего образования, являющиеся членами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 (далее – добровольцев) (в период действия контракта о добровольном содействии в выполнении задач, возложенных на Вооруженные Силы Российской Федерации);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з) учащиеся общеобразовательной организации, осваивающие образовательные программы начального общего и основного общего образования, являющиеся членами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проживающих на территории Чувашской Республики (далее – военнослужащие по контракту) (в период действия контракта).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2.3. К членам семей лиц, проходящих военную службу в батальоне связи «</w:t>
      </w:r>
      <w:proofErr w:type="spellStart"/>
      <w:r w:rsidRPr="00B4047D">
        <w:rPr>
          <w:rFonts w:ascii="Times New Roman" w:eastAsia="Times New Roman" w:hAnsi="Times New Roman" w:cs="Times New Roman"/>
          <w:sz w:val="24"/>
          <w:szCs w:val="24"/>
          <w:lang w:eastAsia="ru-RU"/>
        </w:rPr>
        <w:t>Атал</w:t>
      </w:r>
      <w:proofErr w:type="spellEnd"/>
      <w:r w:rsidRPr="00B4047D">
        <w:rPr>
          <w:rFonts w:ascii="Times New Roman" w:eastAsia="Times New Roman" w:hAnsi="Times New Roman" w:cs="Times New Roman"/>
          <w:sz w:val="24"/>
          <w:szCs w:val="24"/>
          <w:lang w:eastAsia="ru-RU"/>
        </w:rPr>
        <w:t>», погибших (умерших) военнослужащих, лиц, проходивших службу в войсках национальной гвардии Российской Федерации, лиц, призванных на военную службу по мобилизации, добровольцев, военнослужащих по контракту относятся дети, в том числе находящиеся под опекой и попечительством.</w:t>
      </w:r>
      <w:r w:rsidRPr="00B4047D">
        <w:rPr>
          <w:rFonts w:ascii="Calibri" w:eastAsia="Calibri" w:hAnsi="Calibri" w:cs="Calibri"/>
          <w:color w:val="020C22"/>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color w:val="020C22"/>
          <w:sz w:val="24"/>
          <w:szCs w:val="24"/>
          <w:lang w:eastAsia="ru-RU"/>
        </w:rPr>
        <w:t>2.4. Учащиеся</w:t>
      </w:r>
      <w:r w:rsidRPr="00B4047D">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 в МБОУ «Тенеевская ООШ» обеспечиваются не менее одного раза в день бесплатным горячим питанием, предусматривающим наличие горячего блюда, не считая горячего напитка.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Размер стоимости горячего питания на 1 учащегося по программам начального общего образования в день рассчитывается на основании средней по Российской Федерации стоимости среднесуточных наборов пищевых продуктов для организации горячего питания учащихся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2.5. Льготное питание учащихся в МБОУ «Тенеевская ООШ» Чувашской Республики предоставляется следующим категориям учащихся: </w:t>
      </w:r>
    </w:p>
    <w:p w:rsidR="00B4047D" w:rsidRPr="00B4047D" w:rsidRDefault="00B4047D" w:rsidP="00B4047D">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учащиеся из многодетных семей с тремя и более детьми в возрасте до 18 лет, не являющихся малообеспеченными;</w:t>
      </w:r>
      <w:r w:rsidRPr="00B4047D">
        <w:rPr>
          <w:rFonts w:ascii="Calibri" w:eastAsia="Calibri" w:hAnsi="Calibri" w:cs="Calibri"/>
          <w:sz w:val="24"/>
          <w:szCs w:val="24"/>
          <w:lang w:eastAsia="ru-RU"/>
        </w:rPr>
        <w:t xml:space="preserve"> </w:t>
      </w:r>
    </w:p>
    <w:p w:rsidR="00B4047D" w:rsidRPr="00B4047D" w:rsidRDefault="00B4047D" w:rsidP="00B4047D">
      <w:pPr>
        <w:numPr>
          <w:ilvl w:val="0"/>
          <w:numId w:val="1"/>
        </w:numPr>
        <w:spacing w:after="0" w:line="240" w:lineRule="auto"/>
        <w:ind w:hanging="283"/>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учащиеся из неблагополучных семей.</w:t>
      </w:r>
      <w:r w:rsidRPr="00B4047D">
        <w:rPr>
          <w:rFonts w:ascii="Calibri" w:eastAsia="Calibri" w:hAnsi="Calibri" w:cs="Calibri"/>
          <w:sz w:val="24"/>
          <w:szCs w:val="24"/>
          <w:lang w:eastAsia="ru-RU"/>
        </w:rPr>
        <w:t xml:space="preserve"> </w:t>
      </w:r>
    </w:p>
    <w:p w:rsidR="00B4047D" w:rsidRPr="00B4047D" w:rsidRDefault="00B4047D" w:rsidP="00B4047D">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При наличии права на получение бесплатного (льготного) питания по нескольким основаниям, питание предоставляется по одному из оснований по выбору учащегося, его родителей (законных представителей).</w:t>
      </w:r>
      <w:r w:rsidRPr="00B4047D">
        <w:rPr>
          <w:rFonts w:ascii="Calibri" w:eastAsia="Calibri" w:hAnsi="Calibri" w:cs="Calibri"/>
          <w:sz w:val="24"/>
          <w:szCs w:val="24"/>
          <w:lang w:eastAsia="ru-RU"/>
        </w:rPr>
        <w:t xml:space="preserve"> </w:t>
      </w:r>
    </w:p>
    <w:p w:rsidR="00B4047D" w:rsidRPr="00B4047D" w:rsidRDefault="00B4047D" w:rsidP="00B4047D">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 xml:space="preserve">Финансирование расходов, связанных с предоставлением бесплатного и льготного питания учащимся в МБОУ «Тенеевская ООШ», осуществляется за счет бюджетных ассигнований федерального бюджета, бюджета субъекта Российской Федерации, бюджета Аликовского муниципального округа и иных источников финансирования, предусмотренных законодательством Российской Федерации.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 Порядок предоставления бесплатного двухразового питания учащимся с ограниченными возможностями здоровья в МБОУ «Тенеевская ООШ»</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3.1. Порядок предоставления бесплатного двухразового питания учащимся с ограниченными возможностями здоровья в МБОУ «Тенеевская ООШ» (далее - Порядок) разработан в целях предоставления бесплатного двухразового питания учащимся с ограниченными возможностями здоровья в общеобразовательных учреждениях Аликовского муниципального округа Чувашской Республики (далее – организация).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3.2. Бесплатное двухразовое питание не предоставляется детям, находящимся на полном (частичном) государственном обеспечении.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3.3. Учащийся с ограниченными возможностями здоровья (далее - учащийся с ОВЗ) - физическое лицо, имеющее недостатки в физическом и (или) психологическом развитии, подтвержденные Центральной психолого-медико-педагогической комиссией Чувашской Республики (далее - ЦПМПК) и препятствующие получению образования без создания специальных условий.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3.4. Под бесплатным двухразовым питанием понимается предоставление учащимся двухразового питания (завтрак и обед) в организации за счет средств бюджета Аликовского муниципального округа Чувашской Республики.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3.5. Питание учащегося в организации осуществляется только в дни фактического пребывания в организации начиная со дня, следующего за днем принятия решения об обеспечении питанием, без права получения компенсации за пропущенные дни и отказ от питания.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3.6. Учащимся с ОВЗ, получающим образование с применением электронного обучения и дистанционных образовательных технологий, взамен предоставления бесплатного питания производится выдача набора продуктов питания.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color w:val="000000"/>
          <w:sz w:val="24"/>
          <w:szCs w:val="24"/>
          <w:lang w:eastAsia="ru-RU"/>
        </w:rPr>
      </w:pPr>
      <w:r w:rsidRPr="00B4047D">
        <w:rPr>
          <w:rFonts w:ascii="Times New Roman" w:eastAsia="Times New Roman" w:hAnsi="Times New Roman" w:cs="Times New Roman"/>
          <w:color w:val="000000"/>
          <w:sz w:val="24"/>
          <w:szCs w:val="24"/>
          <w:lang w:eastAsia="ru-RU"/>
        </w:rPr>
        <w:t xml:space="preserve">3.7. Учащимся с ОВЗ, обучение которых организуется на дому, предоставляется набор продуктов питания.  Стоимость набора продуктов питания утверждается нормативно-правовым актом Аликовского муниципального округа.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3.8. Основанием для обеспечения питанием учащегося с ОВЗ является решение руководителя организации об обеспечении питанием учащегося, принятое на основании заявления об обеспечении питанием учащегося или его родителя (законного представителя) (в случае, если учащийся является несовершеннолетним), и приказ руководителя организации о зачислении учащегося в организацию.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3.9.</w:t>
      </w:r>
      <w:r w:rsidRPr="00B4047D">
        <w:rPr>
          <w:rFonts w:ascii="Calibri" w:eastAsia="Calibri" w:hAnsi="Calibri" w:cs="Calibri"/>
          <w:sz w:val="24"/>
          <w:szCs w:val="24"/>
          <w:lang w:eastAsia="ru-RU"/>
        </w:rPr>
        <w:t xml:space="preserve"> </w:t>
      </w:r>
      <w:r w:rsidRPr="00B4047D">
        <w:rPr>
          <w:rFonts w:ascii="Times New Roman" w:eastAsia="Times New Roman" w:hAnsi="Times New Roman" w:cs="Times New Roman"/>
          <w:sz w:val="24"/>
          <w:szCs w:val="24"/>
          <w:lang w:eastAsia="ru-RU"/>
        </w:rPr>
        <w:t xml:space="preserve">Заявление в организацию представляется заявителем в свободной форме. К заявлению прилагается: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СНИЛС учащегося с ОВЗ и родителя (или законного представителя);</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копия заключения, выданного ЦПМПК, подтверждающего наличие у учащегося недостатков в физическом и (или) психологическом развитии, препятствующих получению образования без создания специальных условий.</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3.10. Заявление регистрируется ответственным специалистом организации, осуществляющим прием документов, в день его представления.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течение трех рабочих дней со дня поступления заявления и прилагаемых документов руководитель организации принимает решение об обеспечении питанием либо решение об отказе в обеспечении питанием учащегося и уведомляет о принятом решении заявителя.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Решение об обеспечении питанием либо решение об отказе оформляется приказом руководителя организации.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3.11. Основаниями для отказа в обеспечении питанием учащегося являются: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 xml:space="preserve">непредставление или представление не в полном объеме документов, указанных в </w:t>
      </w:r>
    </w:p>
    <w:p w:rsidR="00B4047D" w:rsidRPr="00B4047D" w:rsidRDefault="00B4047D" w:rsidP="00B4047D">
      <w:pPr>
        <w:spacing w:after="0" w:line="240" w:lineRule="auto"/>
        <w:ind w:firstLine="567"/>
        <w:jc w:val="both"/>
        <w:rPr>
          <w:rFonts w:ascii="Calibri" w:eastAsia="Calibri" w:hAnsi="Calibri" w:cs="Calibri"/>
          <w:sz w:val="24"/>
          <w:szCs w:val="24"/>
          <w:lang w:eastAsia="ru-RU"/>
        </w:rPr>
      </w:pPr>
      <w:r w:rsidRPr="00B4047D">
        <w:rPr>
          <w:rFonts w:ascii="Times New Roman" w:eastAsia="Times New Roman" w:hAnsi="Times New Roman" w:cs="Times New Roman"/>
          <w:sz w:val="24"/>
          <w:szCs w:val="24"/>
          <w:lang w:eastAsia="ru-RU"/>
        </w:rPr>
        <w:t>пункте 3.10 настоящего Порядка;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недостоверность сведений, содержащихся в представленных заявителем документах.</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Заявитель вправе повторно подать документы, указанные в пункте 3.10 настоящего Порядка, после устранения обстоятельств, послуживших основанием для принятия решения об отказе.</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3.12. Решение об обеспечении питанием принимается на текущий учебный год освоения соответствующей образовательной программы.</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Учащимся с ОВЗ, вновь поступающим в организацию в течение учебного года или приобретающим право на предоставление бесплатного питания в течение учебного года, бесплатное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contextualSpacing/>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3.13. При предоставлении питания в виде набора продуктов питания выдача набора продуктов питания осуществляется ответственным лицом организации, согласно установленному режиму работы организации один раз в месяц в период с 5 по 10 число каждого месяца.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contextualSpacing/>
        <w:jc w:val="both"/>
        <w:rPr>
          <w:rFonts w:ascii="Times New Roman" w:eastAsia="Times New Roman" w:hAnsi="Times New Roman" w:cs="Times New Roman"/>
          <w:sz w:val="24"/>
          <w:szCs w:val="24"/>
          <w:lang w:eastAsia="ru-RU"/>
        </w:rPr>
      </w:pPr>
      <w:r w:rsidRPr="00B4047D">
        <w:rPr>
          <w:rFonts w:ascii="Times New Roman" w:eastAsia="Calibri" w:hAnsi="Times New Roman" w:cs="Times New Roman"/>
          <w:sz w:val="24"/>
          <w:szCs w:val="24"/>
          <w:lang w:eastAsia="ru-RU"/>
        </w:rPr>
        <w:t>Стоимость набора продуктов питания утверждается нормативно-правовым актом Аликовского муниципального округа. Набор продуктов питания выдается исходя из стоимости набора продуктов питания в день и количества учебных дней в месяц, в котором фактически производилось обучение (начиная со дня, следующего за днем принятия решения об обеспечении питанием).</w:t>
      </w:r>
      <w:r w:rsidRPr="00B4047D">
        <w:rPr>
          <w:rFonts w:ascii="Times New Roman" w:eastAsia="Times New Roman" w:hAnsi="Times New Roman" w:cs="Times New Roman"/>
          <w:sz w:val="24"/>
          <w:szCs w:val="24"/>
          <w:lang w:eastAsia="ru-RU"/>
        </w:rPr>
        <w:t xml:space="preserve"> </w:t>
      </w:r>
    </w:p>
    <w:p w:rsidR="00B4047D" w:rsidRPr="00B4047D" w:rsidRDefault="00B4047D" w:rsidP="00B4047D">
      <w:pPr>
        <w:spacing w:after="0" w:line="240" w:lineRule="auto"/>
        <w:ind w:firstLine="567"/>
        <w:contextualSpacing/>
        <w:jc w:val="both"/>
        <w:rPr>
          <w:rFonts w:ascii="Calibri" w:eastAsia="Calibri" w:hAnsi="Calibri" w:cs="Calibri"/>
          <w:sz w:val="24"/>
          <w:szCs w:val="24"/>
          <w:lang w:eastAsia="ru-RU"/>
        </w:rPr>
      </w:pPr>
      <w:r w:rsidRPr="00B4047D">
        <w:rPr>
          <w:rFonts w:ascii="Times New Roman" w:eastAsia="Times New Roman" w:hAnsi="Times New Roman" w:cs="Times New Roman"/>
          <w:sz w:val="24"/>
          <w:szCs w:val="24"/>
          <w:lang w:eastAsia="ru-RU"/>
        </w:rPr>
        <w:t>Ассортимент продуктов питания определяется организацией в соответствии с требованиями, установленными СанПиН 2.3/2.4.3590-20 «Санитарно-эпидемиологические требования к организации общественного питания населения», утвержденными</w:t>
      </w:r>
      <w:hyperlink r:id="rId21">
        <w:r w:rsidRPr="00B4047D">
          <w:rPr>
            <w:rFonts w:ascii="Times New Roman" w:eastAsia="Times New Roman" w:hAnsi="Times New Roman" w:cs="Times New Roman"/>
            <w:sz w:val="24"/>
            <w:szCs w:val="24"/>
            <w:lang w:eastAsia="ru-RU"/>
          </w:rPr>
          <w:t xml:space="preserve"> </w:t>
        </w:r>
      </w:hyperlink>
      <w:hyperlink r:id="rId22">
        <w:r w:rsidRPr="00B4047D">
          <w:rPr>
            <w:rFonts w:ascii="Times New Roman" w:eastAsia="Times New Roman" w:hAnsi="Times New Roman" w:cs="Times New Roman"/>
            <w:sz w:val="24"/>
            <w:szCs w:val="24"/>
            <w:lang w:eastAsia="ru-RU"/>
          </w:rPr>
          <w:t>постановле</w:t>
        </w:r>
      </w:hyperlink>
      <w:r w:rsidRPr="00B4047D">
        <w:rPr>
          <w:rFonts w:ascii="Times New Roman" w:eastAsia="Times New Roman" w:hAnsi="Times New Roman" w:cs="Times New Roman"/>
          <w:sz w:val="24"/>
          <w:szCs w:val="24"/>
          <w:lang w:eastAsia="ru-RU"/>
        </w:rPr>
        <w:t>нием Глав</w:t>
      </w:r>
      <w:hyperlink r:id="rId23">
        <w:r w:rsidRPr="00B4047D">
          <w:rPr>
            <w:rFonts w:ascii="Times New Roman" w:eastAsia="Times New Roman" w:hAnsi="Times New Roman" w:cs="Times New Roman"/>
            <w:sz w:val="24"/>
            <w:szCs w:val="24"/>
            <w:lang w:eastAsia="ru-RU"/>
          </w:rPr>
          <w:t>н</w:t>
        </w:r>
      </w:hyperlink>
      <w:r w:rsidRPr="00B4047D">
        <w:rPr>
          <w:rFonts w:ascii="Times New Roman" w:eastAsia="Times New Roman" w:hAnsi="Times New Roman" w:cs="Times New Roman"/>
          <w:sz w:val="24"/>
          <w:szCs w:val="24"/>
          <w:lang w:eastAsia="ru-RU"/>
        </w:rPr>
        <w:t>ого государ</w:t>
      </w:r>
      <w:hyperlink r:id="rId24">
        <w:r w:rsidRPr="00B4047D">
          <w:rPr>
            <w:rFonts w:ascii="Times New Roman" w:eastAsia="Times New Roman" w:hAnsi="Times New Roman" w:cs="Times New Roman"/>
            <w:sz w:val="24"/>
            <w:szCs w:val="24"/>
            <w:lang w:eastAsia="ru-RU"/>
          </w:rPr>
          <w:t>ственного</w:t>
        </w:r>
      </w:hyperlink>
      <w:hyperlink r:id="rId25">
        <w:r w:rsidRPr="00B4047D">
          <w:rPr>
            <w:rFonts w:ascii="Times New Roman" w:eastAsia="Times New Roman" w:hAnsi="Times New Roman" w:cs="Times New Roman"/>
            <w:sz w:val="24"/>
            <w:szCs w:val="24"/>
            <w:lang w:eastAsia="ru-RU"/>
          </w:rPr>
          <w:t xml:space="preserve"> </w:t>
        </w:r>
      </w:hyperlink>
      <w:hyperlink r:id="rId26">
        <w:r w:rsidRPr="00B4047D">
          <w:rPr>
            <w:rFonts w:ascii="Times New Roman" w:eastAsia="Times New Roman" w:hAnsi="Times New Roman" w:cs="Times New Roman"/>
            <w:sz w:val="24"/>
            <w:szCs w:val="24"/>
            <w:lang w:eastAsia="ru-RU"/>
          </w:rPr>
          <w:t>сани</w:t>
        </w:r>
      </w:hyperlink>
      <w:r w:rsidRPr="00B4047D">
        <w:rPr>
          <w:rFonts w:ascii="Times New Roman" w:eastAsia="Times New Roman" w:hAnsi="Times New Roman" w:cs="Times New Roman"/>
          <w:sz w:val="24"/>
          <w:szCs w:val="24"/>
          <w:lang w:eastAsia="ru-RU"/>
        </w:rPr>
        <w:t>тарного врача</w:t>
      </w:r>
      <w:hyperlink r:id="rId27">
        <w:r w:rsidRPr="00B4047D">
          <w:rPr>
            <w:rFonts w:ascii="Times New Roman" w:eastAsia="Times New Roman" w:hAnsi="Times New Roman" w:cs="Times New Roman"/>
            <w:sz w:val="24"/>
            <w:szCs w:val="24"/>
            <w:lang w:eastAsia="ru-RU"/>
          </w:rPr>
          <w:t xml:space="preserve"> </w:t>
        </w:r>
      </w:hyperlink>
      <w:hyperlink r:id="rId28">
        <w:r w:rsidRPr="00B4047D">
          <w:rPr>
            <w:rFonts w:ascii="Times New Roman" w:eastAsia="Times New Roman" w:hAnsi="Times New Roman" w:cs="Times New Roman"/>
            <w:sz w:val="24"/>
            <w:szCs w:val="24"/>
            <w:lang w:eastAsia="ru-RU"/>
          </w:rPr>
          <w:t>Российской Федерации от 27 октября 2020 г. № 32</w:t>
        </w:r>
      </w:hyperlink>
      <w:hyperlink r:id="rId29">
        <w:r w:rsidRPr="00B4047D">
          <w:rPr>
            <w:rFonts w:ascii="Times New Roman" w:eastAsia="Times New Roman" w:hAnsi="Times New Roman" w:cs="Times New Roman"/>
            <w:sz w:val="24"/>
            <w:szCs w:val="24"/>
            <w:lang w:eastAsia="ru-RU"/>
          </w:rPr>
          <w:t>.</w:t>
        </w:r>
      </w:hyperlink>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contextualSpacing/>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3.14. Основаниями для прекращения обеспечения питанием учащегося с ОВЗ являются: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contextualSpacing/>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отчисление учащегося с ОВЗ из организации;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Calibri" w:eastAsia="Calibri" w:hAnsi="Calibri" w:cs="Calibri"/>
          <w:sz w:val="24"/>
          <w:szCs w:val="24"/>
          <w:lang w:eastAsia="ru-RU"/>
        </w:rPr>
      </w:pPr>
      <w:r w:rsidRPr="00B4047D">
        <w:rPr>
          <w:rFonts w:ascii="Times New Roman" w:eastAsia="Times New Roman" w:hAnsi="Times New Roman" w:cs="Times New Roman"/>
          <w:sz w:val="24"/>
          <w:szCs w:val="24"/>
          <w:lang w:eastAsia="ru-RU"/>
        </w:rPr>
        <w:t>поступление заявления от заявителя об отказе от питания;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истечение срока действия заключения;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истечение срока организации образовательной деятельности по основным общеобразовательным программам учащегося с ОВЗ на дому.</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Не позднее следующего дня со дня выявления обстоятельства, влекущего прекращение обеспечения питанием учащегося с ОВЗ, руководитель организации издает приказ о прекращении обеспечения питанием учащегося с ОВЗ.</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709"/>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b/>
          <w:sz w:val="24"/>
          <w:szCs w:val="24"/>
          <w:lang w:eastAsia="ru-RU"/>
        </w:rPr>
        <w:t xml:space="preserve">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 Порядок предоставления льготного питания учащимся из многодетных семей с 3 и более несовершеннолетними детьми, не являющихся малообеспеченными, учащимся из неблагополучных семей, в МБОУ «Тенеевская ООШ»</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4.1. Порядок предоставления льготного питания учащимся в МБОУ «Тенеевская ООШ» (далее - Порядок) разработан в целях предоставления льготного питания учащимся из многодетных семей с 3 и более несовершеннолетними детьми, не являющихся малообеспеченными (далее - учащимся из многодетных семей), детям из неблагополучных семей в МБОУ «Тенеевская ООШ».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4.2. Основанием для обеспечения льготным питанием учащегося является решение руководителя организации об обеспечении питанием учащегося, принятое на основании заявления об обеспечении питанием учащегося или его родителя (законного представителя) (в случае, если обучающийся является несовершеннолетним), и приказ руководителя организации о зачислении учащегося в организацию.    </w:t>
      </w:r>
    </w:p>
    <w:p w:rsidR="00B4047D" w:rsidRPr="00B4047D" w:rsidRDefault="00B4047D" w:rsidP="00B4047D">
      <w:pPr>
        <w:spacing w:after="0" w:line="240" w:lineRule="auto"/>
        <w:ind w:firstLine="567"/>
        <w:jc w:val="both"/>
        <w:rPr>
          <w:rFonts w:ascii="Times New Roman" w:eastAsia="Times New Roman" w:hAnsi="Times New Roman" w:cs="Times New Roman"/>
          <w:color w:val="000000"/>
          <w:sz w:val="24"/>
          <w:szCs w:val="24"/>
          <w:lang w:eastAsia="ru-RU"/>
        </w:rPr>
      </w:pPr>
      <w:r w:rsidRPr="00B4047D">
        <w:rPr>
          <w:rFonts w:ascii="Times New Roman" w:eastAsia="Times New Roman" w:hAnsi="Times New Roman" w:cs="Times New Roman"/>
          <w:color w:val="000000"/>
          <w:sz w:val="24"/>
          <w:szCs w:val="24"/>
          <w:lang w:eastAsia="ru-RU"/>
        </w:rPr>
        <w:t xml:space="preserve">4.3. Обеспечение льготным питанием предполагает частичную компенсацию стоимости питания с учетом фактической посещаемости учащимися общеобразовательного учреждения в размере, утверждаемом нормативно-правовым актом Аликовского муниципального округа.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4.4. Компенсация за питание, установленная настоящим Порядком, производится за счет бюджета Аликовского муниципального округа.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4.5. Льготное питание учащимся, указанным в пункте 4.1 настоящего Порядка, предоставляется в заявительном порядке.</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4.6. Для предоставления льготного питания учащимся из многодетных семей один из родителей (законных представителей) представляет в организацию:</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заявление;</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копии свидетельств о рождении всех детей в семье в возрасте до 18 лет;</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СНИЛС ребенка и родителя (или законного представителя).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4.7. Для предоставления льготного питания учащимся из неблагополучных семей один из родителей (законных представителей) представляет в организацию:</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заявление;</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СНИЛС ребенка и родителя (или законного представителя);</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в) справку Комиссии по делам несовершеннолетних и защите их прав при администрации Аликовского муниципального округа о том, что семья состоит на учете как неблагополучная.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4.8. Заявление регистрируется ответственным специалистом организации, осуществляющим прием документов, в день его представления.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течение трех рабочих дней со дня поступления заявления и прилагаемых документов руководитель организации принимает решение об обеспечении льготным питанием либо решение об отказе в обеспечении льготным питанием учащегося и уведомляет о принятом решении заявителя.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Решение об обеспечении льготным питанием либо решение об отказе оформляется приказом руководителя организации.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4.9. Основаниями для отказа в предоставлении учащимся льготного питания являются: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предоставление родителями (законными представителями) неполного пакета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предоставление неправильного оформленных или утративших силу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несоответствие учащегося требованиям, установленным в пункте 4.1 настоящего Порядка.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4.10. Льготное питание организуется в течение 5 или 6 дней в неделю (в зависимости от режима работы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4.1 настоящего Порядка, не обеспечиваются льготным питанием в выходные, праздничные дни и каникулярное время.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4.11. Замена льготного питания на денежные компенсации и сухие пайки не производится. В случае если учащийся не питается по причине болезни, он снимается с льготного питания со дня начала болезни.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color w:val="000000"/>
          <w:sz w:val="24"/>
          <w:szCs w:val="24"/>
          <w:lang w:eastAsia="ru-RU"/>
        </w:rPr>
      </w:pPr>
      <w:r w:rsidRPr="00B4047D">
        <w:rPr>
          <w:rFonts w:ascii="Times New Roman" w:eastAsia="Times New Roman" w:hAnsi="Times New Roman" w:cs="Times New Roman"/>
          <w:sz w:val="24"/>
          <w:szCs w:val="24"/>
          <w:lang w:eastAsia="ru-RU"/>
        </w:rPr>
        <w:t xml:space="preserve">4.12. </w:t>
      </w:r>
      <w:r w:rsidRPr="00B4047D">
        <w:rPr>
          <w:rFonts w:ascii="Times New Roman" w:eastAsia="Times New Roman" w:hAnsi="Times New Roman" w:cs="Times New Roman"/>
          <w:color w:val="000000"/>
          <w:sz w:val="24"/>
          <w:szCs w:val="24"/>
          <w:lang w:eastAsia="ru-RU"/>
        </w:rPr>
        <w:t xml:space="preserve">Учащимся, указанным в пункте 4.1 настоящего Порядка, получающим образование с применением электронного обучения и дистанционных образовательных технологий, взамен предоставления льготного питания производится выдача набора продуктов питания. </w:t>
      </w:r>
      <w:r w:rsidRPr="00B4047D">
        <w:rPr>
          <w:rFonts w:ascii="Calibri" w:eastAsia="Calibri" w:hAnsi="Calibri" w:cs="Calibri"/>
          <w:color w:val="000000"/>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color w:val="000000"/>
          <w:sz w:val="24"/>
          <w:szCs w:val="24"/>
          <w:lang w:eastAsia="ru-RU"/>
        </w:rPr>
      </w:pPr>
      <w:r w:rsidRPr="00B4047D">
        <w:rPr>
          <w:rFonts w:ascii="Times New Roman" w:eastAsia="Times New Roman" w:hAnsi="Times New Roman" w:cs="Times New Roman"/>
          <w:color w:val="000000"/>
          <w:sz w:val="24"/>
          <w:szCs w:val="24"/>
          <w:lang w:eastAsia="ru-RU"/>
        </w:rPr>
        <w:t xml:space="preserve">Стоимость набора продуктов питания составляет стоимость расходов на частичное возмещение стоимости питания в учебные дни в размере, утверждаемом нормативно-правовым актом Аликовского муниципального округа.  </w:t>
      </w:r>
      <w:r w:rsidRPr="00B4047D">
        <w:rPr>
          <w:rFonts w:ascii="Calibri" w:eastAsia="Calibri" w:hAnsi="Calibri" w:cs="Calibri"/>
          <w:color w:val="000000"/>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4.13. Учащимся, вновь поступающим в организацию в течение учебного года или приобретающим право на предоставление льготного питания в течение учебного года, льготное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4.14. Обеспечение льготным питанием прекращается в случае отмены решения об обеспечении льготным питанием при: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отчислении учащегося из организации;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поступления заявления родителей (законных представителей) об отказе от питания;</w:t>
      </w:r>
      <w:r w:rsidRPr="00B4047D">
        <w:rPr>
          <w:rFonts w:ascii="Calibri" w:eastAsia="Calibri" w:hAnsi="Calibri" w:cs="Calibri"/>
          <w:sz w:val="24"/>
          <w:szCs w:val="24"/>
          <w:lang w:eastAsia="ru-RU"/>
        </w:rPr>
        <w:t xml:space="preserve"> </w:t>
      </w:r>
      <w:r w:rsidRPr="00B4047D">
        <w:rPr>
          <w:rFonts w:ascii="Times New Roman" w:eastAsia="Times New Roman" w:hAnsi="Times New Roman" w:cs="Times New Roman"/>
          <w:sz w:val="24"/>
          <w:szCs w:val="24"/>
          <w:lang w:eastAsia="ru-RU"/>
        </w:rPr>
        <w:t>утраты учащимся права на получение данной льготы.</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709"/>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b/>
          <w:sz w:val="24"/>
          <w:szCs w:val="24"/>
          <w:lang w:eastAsia="ru-RU"/>
        </w:rPr>
        <w:t xml:space="preserve">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5. Порядок предоставления бесплатного горячего питания детям из многодетных малоимущих семей, учащимся по образовательным программам основного общего образования в МБОУ «Тенеевская ООШ»</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5.1. Порядок предоставления бесплатного горячего питания детям из многодетных малоимущих семей, учащимся по образовательным программам основного общего образования в МБОУ «Тенеевская ООШ» (далее - Порядок), разработан в целях реализации Указа Главы Чувашской Республики от 08.07.2021 № 98 «О повышении социального благополучия многодетных семей в Чувашской Республике».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5.2. Для целей настоящего Порядка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 имеющая трех и более детей в возрасте до 18 лет, зарегистрированная в установленном порядке в качестве малоимущей.</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5.3. </w:t>
      </w:r>
      <w:r w:rsidRPr="00B4047D">
        <w:rPr>
          <w:rFonts w:ascii="Times New Roman" w:eastAsia="Calibri" w:hAnsi="Times New Roman" w:cs="Times New Roman"/>
          <w:sz w:val="24"/>
          <w:szCs w:val="24"/>
          <w:lang w:eastAsia="ru-RU"/>
        </w:rPr>
        <w:t xml:space="preserve">Основанием для обеспечения питанием учащихся, указанных в пункте 5.1. настоящего Порядка, является решение руководителя организации об обеспечении питанием учащегося, принятое на основании заявления об обеспечении питанием учащегося или его родителя (законного представителя) (в случае, если учащийся является несовершеннолетним), и приказ руководителя организации о зачислении учащегося в организацию.    </w:t>
      </w:r>
    </w:p>
    <w:p w:rsidR="00B4047D" w:rsidRPr="00B4047D" w:rsidRDefault="00B4047D" w:rsidP="00B4047D">
      <w:pPr>
        <w:spacing w:after="0" w:line="240" w:lineRule="auto"/>
        <w:ind w:firstLine="567"/>
        <w:jc w:val="both"/>
        <w:rPr>
          <w:rFonts w:ascii="Calibri" w:eastAsia="Calibri" w:hAnsi="Calibri" w:cs="Calibri"/>
          <w:sz w:val="24"/>
          <w:szCs w:val="24"/>
          <w:lang w:eastAsia="ru-RU"/>
        </w:rPr>
      </w:pPr>
      <w:r w:rsidRPr="00B4047D">
        <w:rPr>
          <w:rFonts w:ascii="Times New Roman" w:eastAsia="Times New Roman" w:hAnsi="Times New Roman" w:cs="Times New Roman"/>
          <w:sz w:val="24"/>
          <w:szCs w:val="24"/>
          <w:lang w:eastAsia="ru-RU"/>
        </w:rPr>
        <w:t>5.4. Для предоставления бесплатного горячего питания один из родителей (законных представителей) представляет в организацию:</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заявление;</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копии свидетельства о рождении всех детей в семье в возрасте до 18 лет;</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СНИЛС учащегося и родителя (или законного представителя).</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Отдел образования, социального развития, молодежной политики и спорта администрации Аликовского муниципального округа Чувашской Республики получает сведения в отношении детей, проживающих в многодетных малоимущих семьях, посредством межведомственного запроса в порядке, предусмотренном законодательством Российской Федерации в сфере организации предоставления государственных и муниципальных услуг.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Заявитель вправе по собственной инициативе представить копию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многодетной малоимущей.</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5.5. Заявление регистрируется ответственным специалистом организации, осуществляющим прием документов, в день его представления.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горячим питанием либо решение об отказе в обеспечении бесплатным горячим питанием учащегося и уведомляет о принятом решении заявителя.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Решение об обеспечении льготным питанием либо решение об отказе оформляется приказом руководителя организации.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5.6. Основаниями для отказа в предоставлении учащимся бесплатного горячего питания являются: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предоставление родителями (законными представителями) неполного пакета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предоставление неправильного оформленных или утративших силу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несоответствие учащегося требованиям, установленным в пункте 5.1. настоящего Порядка.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5.7. Бесплатное горячее питание организуется в течение 5 или 6 дней в неделю (в зависимости от режима работы организации) только в дни учебных занятий, начиная со дня следующего за днем принятия решения об обеспечении питанием, без права получения </w:t>
      </w:r>
      <w:r w:rsidRPr="00B4047D">
        <w:rPr>
          <w:rFonts w:ascii="Times New Roman" w:eastAsia="Times New Roman" w:hAnsi="Times New Roman" w:cs="Times New Roman"/>
          <w:sz w:val="24"/>
          <w:szCs w:val="24"/>
          <w:lang w:eastAsia="ru-RU"/>
        </w:rPr>
        <w:lastRenderedPageBreak/>
        <w:t>компенсации за пропущенные дни и отказа от питания. Учащиеся, указанные в пункте 5.1 настоящего Порядка, не обеспечиваются бесплатным горячим питанием в выходные, праздничные дни и каникулярное время.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color w:val="000000"/>
          <w:sz w:val="24"/>
          <w:szCs w:val="24"/>
          <w:lang w:eastAsia="ru-RU"/>
        </w:rPr>
      </w:pPr>
      <w:r w:rsidRPr="00B4047D">
        <w:rPr>
          <w:rFonts w:ascii="Times New Roman" w:eastAsia="Times New Roman" w:hAnsi="Times New Roman" w:cs="Times New Roman"/>
          <w:sz w:val="24"/>
          <w:szCs w:val="24"/>
          <w:lang w:eastAsia="ru-RU"/>
        </w:rPr>
        <w:t xml:space="preserve">5.8. </w:t>
      </w:r>
      <w:r w:rsidRPr="00B4047D">
        <w:rPr>
          <w:rFonts w:ascii="Times New Roman" w:eastAsia="Times New Roman" w:hAnsi="Times New Roman" w:cs="Times New Roman"/>
          <w:color w:val="000000"/>
          <w:sz w:val="24"/>
          <w:szCs w:val="24"/>
          <w:lang w:eastAsia="ru-RU"/>
        </w:rPr>
        <w:t xml:space="preserve">Размер стоимости бесплатного горячего питания учащихся рассчитывается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r w:rsidRPr="00B4047D">
        <w:rPr>
          <w:rFonts w:ascii="Calibri" w:eastAsia="Calibri" w:hAnsi="Calibri" w:cs="Calibri"/>
          <w:color w:val="000000"/>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5.9. Учащимся, вновь поступающим в организацию в течение учебного года или приобретающим право на предоставление бесплатного горячего питания в течение учебного года, бесплатное горячее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5.10. Обеспечение питанием прекращается в случае отмены решения об обеспечении бесплатным горячим питанием при: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отчислении учащегося из организации;</w:t>
      </w:r>
    </w:p>
    <w:p w:rsidR="00B4047D" w:rsidRPr="00B4047D" w:rsidRDefault="00B4047D" w:rsidP="00B4047D">
      <w:pPr>
        <w:spacing w:after="0" w:line="240" w:lineRule="auto"/>
        <w:ind w:firstLine="567"/>
        <w:jc w:val="both"/>
        <w:rPr>
          <w:rFonts w:ascii="Calibri" w:eastAsia="Calibri" w:hAnsi="Calibri" w:cs="Calibri"/>
          <w:sz w:val="24"/>
          <w:szCs w:val="24"/>
          <w:lang w:eastAsia="ru-RU"/>
        </w:rPr>
      </w:pPr>
      <w:r w:rsidRPr="00B4047D">
        <w:rPr>
          <w:rFonts w:ascii="Times New Roman" w:eastAsia="Times New Roman" w:hAnsi="Times New Roman" w:cs="Times New Roman"/>
          <w:sz w:val="24"/>
          <w:szCs w:val="24"/>
          <w:lang w:eastAsia="ru-RU"/>
        </w:rPr>
        <w:t>поступления заявления родителей (законных представителей) об отказе от питания;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утраты учащимся права на получение данной льготы.</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709"/>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6. Порядок предоставления бесплатного двухразового питания учащимся, являющимся членами семей лиц, проходящих военную службу в батальоне связи «</w:t>
      </w:r>
      <w:proofErr w:type="spellStart"/>
      <w:r w:rsidRPr="00B4047D">
        <w:rPr>
          <w:rFonts w:ascii="Times New Roman" w:eastAsia="Times New Roman" w:hAnsi="Times New Roman" w:cs="Times New Roman"/>
          <w:sz w:val="24"/>
          <w:szCs w:val="24"/>
          <w:lang w:eastAsia="ru-RU"/>
        </w:rPr>
        <w:t>Атал</w:t>
      </w:r>
      <w:proofErr w:type="spellEnd"/>
      <w:r w:rsidRPr="00B4047D">
        <w:rPr>
          <w:rFonts w:ascii="Times New Roman" w:eastAsia="Times New Roman" w:hAnsi="Times New Roman" w:cs="Times New Roman"/>
          <w:sz w:val="24"/>
          <w:szCs w:val="24"/>
          <w:lang w:eastAsia="ru-RU"/>
        </w:rPr>
        <w:t>», а также погибших (умерших) военнослужащих, лиц, проходивших службу в войсках национальной гвардии Российской Федерации</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6.1. Порядок предоставления бесплатного двухразового питания учащимся, являющимся членами семей лиц, проходящих военную службу в батальоне связи "</w:t>
      </w:r>
      <w:proofErr w:type="spellStart"/>
      <w:r w:rsidRPr="00B4047D">
        <w:rPr>
          <w:rFonts w:ascii="Times New Roman" w:eastAsia="Times New Roman" w:hAnsi="Times New Roman" w:cs="Times New Roman"/>
          <w:sz w:val="24"/>
          <w:szCs w:val="24"/>
          <w:lang w:eastAsia="ru-RU"/>
        </w:rPr>
        <w:t>Атал</w:t>
      </w:r>
      <w:proofErr w:type="spellEnd"/>
      <w:r w:rsidRPr="00B4047D">
        <w:rPr>
          <w:rFonts w:ascii="Times New Roman" w:eastAsia="Times New Roman" w:hAnsi="Times New Roman" w:cs="Times New Roman"/>
          <w:sz w:val="24"/>
          <w:szCs w:val="24"/>
          <w:lang w:eastAsia="ru-RU"/>
        </w:rPr>
        <w:t xml:space="preserve">",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 разработан в целях социальной поддержки указанной категории учащихся.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6.2. Основанием для обеспечения питанием учащихся, указанных в пункте 6.1. настоящего Порядка, является решение руководителя организации об обеспечении питанием учащегося, принятое на основании заявления об обеспечении питанием учащегося или его родителя (законного представителя) (в случае, если </w:t>
      </w:r>
      <w:proofErr w:type="spellStart"/>
      <w:r w:rsidRPr="00B4047D">
        <w:rPr>
          <w:rFonts w:ascii="Times New Roman" w:eastAsia="Times New Roman" w:hAnsi="Times New Roman" w:cs="Times New Roman"/>
          <w:sz w:val="24"/>
          <w:szCs w:val="24"/>
          <w:lang w:eastAsia="ru-RU"/>
        </w:rPr>
        <w:t>учщийся</w:t>
      </w:r>
      <w:proofErr w:type="spellEnd"/>
      <w:r w:rsidRPr="00B4047D">
        <w:rPr>
          <w:rFonts w:ascii="Times New Roman" w:eastAsia="Times New Roman" w:hAnsi="Times New Roman" w:cs="Times New Roman"/>
          <w:sz w:val="24"/>
          <w:szCs w:val="24"/>
          <w:lang w:eastAsia="ru-RU"/>
        </w:rPr>
        <w:t xml:space="preserve"> является несовершеннолетним), и приказ руководителя организации о зачислении учащегося в организацию.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6.3. Для принятия решения о предоставлении бесплатного двухразового питания в организацию представляется: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заявление родителя (законного представителя);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б) копия свидетельства о рождении ребенка;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справка о прохождении лицом военной службы в батальоне связи «</w:t>
      </w:r>
      <w:proofErr w:type="spellStart"/>
      <w:r w:rsidRPr="00B4047D">
        <w:rPr>
          <w:rFonts w:ascii="Times New Roman" w:eastAsia="Times New Roman" w:hAnsi="Times New Roman" w:cs="Times New Roman"/>
          <w:sz w:val="24"/>
          <w:szCs w:val="24"/>
          <w:lang w:eastAsia="ru-RU"/>
        </w:rPr>
        <w:t>Атал</w:t>
      </w:r>
      <w:proofErr w:type="spellEnd"/>
      <w:r w:rsidRPr="00B4047D">
        <w:rPr>
          <w:rFonts w:ascii="Times New Roman" w:eastAsia="Times New Roman" w:hAnsi="Times New Roman" w:cs="Times New Roman"/>
          <w:sz w:val="24"/>
          <w:szCs w:val="24"/>
          <w:lang w:eastAsia="ru-RU"/>
        </w:rPr>
        <w:t>»;</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г) документ о гибели (смерти) военнослужащего, лица, проходившего службу в войсках национальной гвардии Российской Федерации;</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д) СНИЛС учащегося и родителя (или законного представителя).</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6.4. Заявление регистрируется ответственным специалистом организации, осуществляющим прием документов, в день его представления.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w:t>
      </w:r>
      <w:r w:rsidRPr="00B4047D">
        <w:rPr>
          <w:rFonts w:ascii="Times New Roman" w:eastAsia="Times New Roman" w:hAnsi="Times New Roman" w:cs="Times New Roman"/>
          <w:b/>
          <w:sz w:val="24"/>
          <w:szCs w:val="24"/>
          <w:lang w:eastAsia="ru-RU"/>
        </w:rPr>
        <w:t xml:space="preserve"> </w:t>
      </w:r>
      <w:r w:rsidRPr="00B4047D">
        <w:rPr>
          <w:rFonts w:ascii="Times New Roman" w:eastAsia="Times New Roman" w:hAnsi="Times New Roman" w:cs="Times New Roman"/>
          <w:sz w:val="24"/>
          <w:szCs w:val="24"/>
          <w:lang w:eastAsia="ru-RU"/>
        </w:rPr>
        <w:t xml:space="preserve">либо решение об отказе и уведомляет о принятом решении заявителя.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Решение об обеспечении бесплатным двухразовым питанием либо решение об отказе оформляется приказом руководителя организации.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6.5. Основаниями для отказа в предоставлении учащимся бесплатного двухразового питания являются: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а) предоставление родителем (законным представителем) неполного пакета документов;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б) предоставление неправильного оформленных или утративших силу документов;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в) несоответствие учащегося требованиям, установленным в пункте 6.1. настоящего Порядка.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6.6. Бесплатное питание организуется в течение 5 или 6 дней в неделю (в зависимости от режима работы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6.1 настоящего Порядка, не обеспечиваются бесплатным питанием в выходные, праздничные дни и каникулярное время.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6.7. Размер стоимости бесплатного питания определяется исходя из стоимости завтрака и обеда.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6.8. Обеспечение бесплатным питанием прекращается в случае отмены решения об обеспечении бесплатным питанием при: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отчислении учащегося из организации;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поступления заявления родителей (законных представителей) об отказе от питания. </w:t>
      </w:r>
    </w:p>
    <w:p w:rsidR="00B4047D" w:rsidRPr="00B4047D" w:rsidRDefault="00B4047D" w:rsidP="00B4047D">
      <w:pPr>
        <w:spacing w:after="0" w:line="240" w:lineRule="auto"/>
        <w:ind w:firstLine="709"/>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b/>
          <w:sz w:val="24"/>
          <w:szCs w:val="24"/>
          <w:lang w:eastAsia="ru-RU"/>
        </w:rPr>
        <w:t xml:space="preserve">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7. Порядок</w:t>
      </w:r>
      <w:r w:rsidRPr="00B4047D">
        <w:rPr>
          <w:rFonts w:ascii="Calibri" w:eastAsia="Calibri" w:hAnsi="Calibri" w:cs="Calibri"/>
          <w:sz w:val="24"/>
          <w:szCs w:val="24"/>
          <w:lang w:eastAsia="ru-RU"/>
        </w:rPr>
        <w:t xml:space="preserve"> </w:t>
      </w:r>
      <w:r w:rsidRPr="00B4047D">
        <w:rPr>
          <w:rFonts w:ascii="Times New Roman" w:eastAsia="Times New Roman" w:hAnsi="Times New Roman" w:cs="Times New Roman"/>
          <w:sz w:val="24"/>
          <w:szCs w:val="24"/>
          <w:lang w:eastAsia="ru-RU"/>
        </w:rPr>
        <w:t>предоставления бесплатного двухразового питания учащимс</w:t>
      </w:r>
      <w:r w:rsidRPr="00B4047D">
        <w:rPr>
          <w:rFonts w:ascii="Times New Roman" w:eastAsia="Calibri" w:hAnsi="Times New Roman" w:cs="Times New Roman"/>
          <w:sz w:val="24"/>
          <w:szCs w:val="24"/>
          <w:lang w:eastAsia="ru-RU"/>
        </w:rPr>
        <w:t>я</w:t>
      </w:r>
      <w:r w:rsidRPr="00B4047D">
        <w:rPr>
          <w:rFonts w:ascii="Times New Roman" w:eastAsia="Times New Roman" w:hAnsi="Times New Roman" w:cs="Times New Roman"/>
          <w:sz w:val="24"/>
          <w:szCs w:val="24"/>
          <w:lang w:eastAsia="ru-RU"/>
        </w:rPr>
        <w:t xml:space="preserve"> организаций, осваивающим образовательные программы начального общего и основного общего образования, являющимся членами семей лиц, призванных на военную службу по мобилизации, а также добровольцев</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7.1. Порядок предоставления бесплатного двухразового питания учащимся организации, осваивающим образовательные программы начального общего и основного общего образования, являющимся членами семей лиц, призванных на военную службу по мобилизации, а также добровольцев разработан в целях социальной поддержки указанной категории учащихся.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7.2. Основанием для обеспечения питанием учащихся, указанных в пункте 7.1. настоящего Порядка, является решение руководителя организации об обеспечении питанием учащегося, принятое на основании заявления об обеспечении питанием учащегося или его родителя (законного представителя) (в случае, если обучающийся является несовершеннолетним), и приказ руководителя организации о зачислении учащегося в организацию.</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7.3. Для принятия решения о предоставлении бесплатного двухразового питания в организацию представляется: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заявление родителя (законного представителя);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копия свидетельства о рождении ребенка;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справка о прохождении мобилизованным лицом военной службы по мобилизации;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г) справка о действии контракта добровольца о добровольном содействии в выполнении задач, возложенных на Вооруженные Силы Российской Федерации, об участии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д) СНИЛС ребенка и родителя (или законного представителя).</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7.4. Заявление регистрируется ответственным специалистом организации, осуществляющим прием документов, в день его представления.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w:t>
      </w:r>
      <w:r w:rsidRPr="00B4047D">
        <w:rPr>
          <w:rFonts w:ascii="Times New Roman" w:eastAsia="Times New Roman" w:hAnsi="Times New Roman" w:cs="Times New Roman"/>
          <w:b/>
          <w:sz w:val="24"/>
          <w:szCs w:val="24"/>
          <w:lang w:eastAsia="ru-RU"/>
        </w:rPr>
        <w:t xml:space="preserve"> </w:t>
      </w:r>
      <w:r w:rsidRPr="00B4047D">
        <w:rPr>
          <w:rFonts w:ascii="Times New Roman" w:eastAsia="Times New Roman" w:hAnsi="Times New Roman" w:cs="Times New Roman"/>
          <w:sz w:val="24"/>
          <w:szCs w:val="24"/>
          <w:lang w:eastAsia="ru-RU"/>
        </w:rPr>
        <w:t>либо решение об отказе и уведомляет о принятом решении заявителя.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Решение об обеспечении бесплатным двухразовым питанием либо решение об отказе оформляется приказом руководителя организации.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7.5. Основаниями для отказа в предоставлении учащимся бесплатного двухразового питания являются: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предоставление родителем (законным представителем) неполного пакета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предоставление неправильно оформленных или утративших силу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несоответствие учащегося требованиям, установленным в пункте 7.1. настоящего Порядка.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7.6. Бесплатное питание организуется в течение 5 или 6 дней в неделю (в зависимости от режима работы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7.1 настоящего Порядка, не обеспечиваются бесплатным питанием в выходные, праздничные дни и каникулярное время.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7.7. Размер стоимости бесплатного питания определяется исходя из стоимости завтрака и обеда.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7.8. Обеспечение бесплатным питанием прекращается в случае отмены решения об обеспечении бесплатным питанием при: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Calibri" w:eastAsia="Calibri" w:hAnsi="Calibri" w:cs="Calibri"/>
          <w:sz w:val="24"/>
          <w:szCs w:val="24"/>
          <w:lang w:eastAsia="ru-RU"/>
        </w:rPr>
      </w:pPr>
      <w:r w:rsidRPr="00B4047D">
        <w:rPr>
          <w:rFonts w:ascii="Times New Roman" w:eastAsia="Times New Roman" w:hAnsi="Times New Roman" w:cs="Times New Roman"/>
          <w:sz w:val="24"/>
          <w:szCs w:val="24"/>
          <w:lang w:eastAsia="ru-RU"/>
        </w:rPr>
        <w:t>отчислении учащегося из организации;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поступления заявления родителей (законных представителей) об отказе от питания.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b/>
          <w:sz w:val="24"/>
          <w:szCs w:val="24"/>
          <w:lang w:eastAsia="ru-RU"/>
        </w:rPr>
        <w:t xml:space="preserve">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8. Порядок</w:t>
      </w:r>
      <w:r w:rsidRPr="00B4047D">
        <w:rPr>
          <w:rFonts w:ascii="Calibri" w:eastAsia="Calibri" w:hAnsi="Calibri" w:cs="Calibri"/>
          <w:sz w:val="24"/>
          <w:szCs w:val="24"/>
          <w:lang w:eastAsia="ru-RU"/>
        </w:rPr>
        <w:t xml:space="preserve"> </w:t>
      </w:r>
      <w:r w:rsidRPr="00B4047D">
        <w:rPr>
          <w:rFonts w:ascii="Times New Roman" w:eastAsia="Times New Roman" w:hAnsi="Times New Roman" w:cs="Times New Roman"/>
          <w:sz w:val="24"/>
          <w:szCs w:val="24"/>
          <w:lang w:eastAsia="ru-RU"/>
        </w:rPr>
        <w:t>предоставления бесплатного двухразового питания уча</w:t>
      </w:r>
      <w:r w:rsidRPr="00B4047D">
        <w:rPr>
          <w:rFonts w:ascii="Times New Roman" w:eastAsia="Calibri" w:hAnsi="Times New Roman" w:cs="Times New Roman"/>
          <w:sz w:val="24"/>
          <w:szCs w:val="24"/>
          <w:lang w:eastAsia="ru-RU"/>
        </w:rPr>
        <w:t>щимся</w:t>
      </w:r>
      <w:r w:rsidRPr="00B4047D">
        <w:rPr>
          <w:rFonts w:ascii="Times New Roman" w:eastAsia="Times New Roman" w:hAnsi="Times New Roman" w:cs="Times New Roman"/>
          <w:sz w:val="24"/>
          <w:szCs w:val="24"/>
          <w:lang w:eastAsia="ru-RU"/>
        </w:rPr>
        <w:t xml:space="preserve"> общеобразовательных организаций, осваивающим образовательные программы начального общего и основного общего образования, являющимся членами семей </w:t>
      </w:r>
    </w:p>
    <w:p w:rsidR="00B4047D" w:rsidRPr="00B4047D" w:rsidRDefault="00B4047D" w:rsidP="00B4047D">
      <w:pPr>
        <w:keepNext/>
        <w:keepLines/>
        <w:spacing w:after="0" w:line="240" w:lineRule="auto"/>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военнослужащих по контракту</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8.1. Порядок предоставления бесплатного двухразового питания учащимся организации, осваивающим образовательные программы начального общего и основного общего образования, являющимся членами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проживающих на территории Чувашской Республики, разработан в целях социальной поддержки указанной категории учащихся.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8.2. Основанием для обеспечения питанием учащихся, указанных в пункте 8.1. настоящего Порядка, является решение руководителя организации об обеспечении питанием учащегося, принятое на основании заявления об обеспечении питанием учащегося или его родителя (законного представителя) (в случае, если учащийся является несовершеннолетним), и приказ руководителя организации о зачислении учащегося в организацию.</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8.3. Для принятия решения о предоставлении бесплатного двухразового питания в организацию представляется: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заявление родителя (законного представителя);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копия свидетельства о рождении ребенка;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справка о действии контракта военнослужащего по контракту;</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г) СНИЛС учащегося и родителя (или законного представителя).</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8.4. Заявление регистрируется ответственным специалистом организации, осуществляющим прием документов, в день его представления.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w:t>
      </w:r>
      <w:r w:rsidRPr="00B4047D">
        <w:rPr>
          <w:rFonts w:ascii="Times New Roman" w:eastAsia="Times New Roman" w:hAnsi="Times New Roman" w:cs="Times New Roman"/>
          <w:b/>
          <w:sz w:val="24"/>
          <w:szCs w:val="24"/>
          <w:lang w:eastAsia="ru-RU"/>
        </w:rPr>
        <w:t xml:space="preserve"> </w:t>
      </w:r>
      <w:r w:rsidRPr="00B4047D">
        <w:rPr>
          <w:rFonts w:ascii="Times New Roman" w:eastAsia="Times New Roman" w:hAnsi="Times New Roman" w:cs="Times New Roman"/>
          <w:sz w:val="24"/>
          <w:szCs w:val="24"/>
          <w:lang w:eastAsia="ru-RU"/>
        </w:rPr>
        <w:t>либо решение об отказе и уведомляет о принятом решении заявителя.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lastRenderedPageBreak/>
        <w:t xml:space="preserve">Решение об обеспечении бесплатным двухразовым питанием либо решение об отказе оформляется приказом руководителя организации.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8.5. Основаниями для отказа в предоставлении учащимся бесплатного двухразового горячего питания являются: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предоставление родителем (законным представителем) неполного пакета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предоставление неправильно оформленных или утративших силу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несоответствие учащегося требованиям, установленным в пункте 8.1. настоящего Порядка.</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8.6. Бесплатное питание организуется в течение 5 или 6 дней в неделю (в зависимости от режима работы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8.1 настоящего Порядка, не обеспечиваются бесплатным питанием в выходные, праздничные дни и каникулярное время.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8.7. Размер стоимости бесплатного питания определяется исходя из стоимости завтрака и обеда.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8.8. Обеспечение бесплатным питанием прекращается в случае отмены решения об обеспечении бесплатным питанием при: </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Calibri" w:eastAsia="Calibri" w:hAnsi="Calibri" w:cs="Calibri"/>
          <w:sz w:val="24"/>
          <w:szCs w:val="24"/>
          <w:lang w:eastAsia="ru-RU"/>
        </w:rPr>
      </w:pPr>
      <w:r w:rsidRPr="00B4047D">
        <w:rPr>
          <w:rFonts w:ascii="Times New Roman" w:eastAsia="Times New Roman" w:hAnsi="Times New Roman" w:cs="Times New Roman"/>
          <w:sz w:val="24"/>
          <w:szCs w:val="24"/>
          <w:lang w:eastAsia="ru-RU"/>
        </w:rPr>
        <w:t>отчислении учащегося из организации;</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поступления заявления родителей (законных представителей) об отказе от питания.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b/>
          <w:sz w:val="24"/>
          <w:szCs w:val="24"/>
          <w:lang w:eastAsia="ru-RU"/>
        </w:rPr>
        <w:t xml:space="preserve"> </w:t>
      </w:r>
    </w:p>
    <w:p w:rsidR="00B4047D" w:rsidRPr="00B4047D" w:rsidRDefault="00B4047D" w:rsidP="00B4047D">
      <w:pPr>
        <w:keepNext/>
        <w:keepLines/>
        <w:spacing w:after="0" w:line="240" w:lineRule="auto"/>
        <w:ind w:firstLine="567"/>
        <w:jc w:val="center"/>
        <w:outlineLvl w:val="0"/>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9.Ответственность, учет и отчетность</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9.1. Организация: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а) обеспечивает информирование родителей (законных представителей) о порядке и условиях предоставления питания;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б) принимает документы для предоставления бесплатного, льготного питания, формирует пакет документов и обеспечивает их хранение;</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в) проверяет право учащихся на получение бесплатного, льготного питания;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г) принимает решение о предоставлении бесплатного, льготного питания в течение трех рабочих дней со дня приема документов, утверждает списки учащихся для обеспечения бесплатным, льготным питанием;</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д) формирует и передает в отдел образования, социального развития, молодежной политики и спорта администрации Аликовского муниципального округа Чувашской Республики сводные списки учащихся, являющихся получателями бесплатного, льготного питания, в срок до 01 января и 01 сентября каждого года и в случае внесения изменений список;</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е) обеспечивает подготовку и ведение табеля посещения организации учащихся;</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ж) корректирует в течение учебного года контингент учащихся, имеющих право на получение бесплатного, льготного питания, при предоставлении заявления и подтверждающих документов.</w:t>
      </w:r>
      <w:r w:rsidRPr="00B4047D">
        <w:rPr>
          <w:rFonts w:ascii="Calibri" w:eastAsia="Calibri" w:hAnsi="Calibri" w:cs="Calibri"/>
          <w:sz w:val="24"/>
          <w:szCs w:val="24"/>
          <w:lang w:eastAsia="ru-RU"/>
        </w:rPr>
        <w:t xml:space="preserve"> </w:t>
      </w:r>
    </w:p>
    <w:p w:rsidR="00B4047D" w:rsidRPr="00B4047D" w:rsidRDefault="00B4047D" w:rsidP="00B4047D">
      <w:pPr>
        <w:spacing w:after="0" w:line="240" w:lineRule="auto"/>
        <w:ind w:firstLine="567"/>
        <w:jc w:val="both"/>
        <w:rPr>
          <w:rFonts w:ascii="Times New Roman" w:eastAsia="Times New Roman" w:hAnsi="Times New Roman" w:cs="Times New Roman"/>
          <w:sz w:val="24"/>
          <w:szCs w:val="24"/>
          <w:lang w:eastAsia="ru-RU"/>
        </w:rPr>
      </w:pPr>
      <w:r w:rsidRPr="00B4047D">
        <w:rPr>
          <w:rFonts w:ascii="Times New Roman" w:eastAsia="Times New Roman" w:hAnsi="Times New Roman" w:cs="Times New Roman"/>
          <w:sz w:val="24"/>
          <w:szCs w:val="24"/>
          <w:lang w:eastAsia="ru-RU"/>
        </w:rPr>
        <w:t xml:space="preserve">  </w:t>
      </w:r>
    </w:p>
    <w:p w:rsidR="00B4047D" w:rsidRPr="00B4047D" w:rsidRDefault="00B4047D" w:rsidP="00B4047D">
      <w:pPr>
        <w:widowControl w:val="0"/>
        <w:tabs>
          <w:tab w:val="left" w:pos="1134"/>
        </w:tabs>
        <w:spacing w:after="0" w:line="240" w:lineRule="auto"/>
        <w:ind w:right="-8"/>
        <w:jc w:val="both"/>
        <w:rPr>
          <w:rFonts w:ascii="Times New Roman" w:eastAsia="Times New Roman" w:hAnsi="Times New Roman" w:cs="Times New Roman"/>
          <w:sz w:val="24"/>
          <w:szCs w:val="24"/>
          <w:lang w:eastAsia="ru-RU"/>
        </w:rPr>
      </w:pPr>
    </w:p>
    <w:p w:rsidR="0003678C" w:rsidRDefault="0003678C"/>
    <w:sectPr w:rsidR="0003678C" w:rsidSect="00B92D6D">
      <w:headerReference w:type="default" r:id="rId30"/>
      <w:pgSz w:w="11906" w:h="16838" w:code="9"/>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32" w:rsidRDefault="00FE2C32">
      <w:pPr>
        <w:spacing w:after="0" w:line="240" w:lineRule="auto"/>
      </w:pPr>
      <w:r>
        <w:separator/>
      </w:r>
    </w:p>
  </w:endnote>
  <w:endnote w:type="continuationSeparator" w:id="0">
    <w:p w:rsidR="00FE2C32" w:rsidRDefault="00FE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32" w:rsidRDefault="00FE2C32">
      <w:pPr>
        <w:spacing w:after="0" w:line="240" w:lineRule="auto"/>
      </w:pPr>
      <w:r>
        <w:separator/>
      </w:r>
    </w:p>
  </w:footnote>
  <w:footnote w:type="continuationSeparator" w:id="0">
    <w:p w:rsidR="00FE2C32" w:rsidRDefault="00FE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23" w:rsidRDefault="000A186F">
    <w:pPr>
      <w:pStyle w:val="a3"/>
      <w:jc w:val="center"/>
    </w:pPr>
    <w:r>
      <w:fldChar w:fldCharType="begin"/>
    </w:r>
    <w:r>
      <w:instrText>PAGE   \* MERGEFORMAT</w:instrText>
    </w:r>
    <w:r>
      <w:fldChar w:fldCharType="separate"/>
    </w:r>
    <w:r w:rsidR="00DA261C">
      <w:rPr>
        <w:noProof/>
      </w:rPr>
      <w:t>10</w:t>
    </w:r>
    <w:r>
      <w:fldChar w:fldCharType="end"/>
    </w:r>
  </w:p>
  <w:p w:rsidR="00AB1923" w:rsidRDefault="00FE2C3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354C"/>
    <w:multiLevelType w:val="multilevel"/>
    <w:tmpl w:val="D2A80E4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736B47"/>
    <w:multiLevelType w:val="hybridMultilevel"/>
    <w:tmpl w:val="9B5ECCD4"/>
    <w:lvl w:ilvl="0" w:tplc="88E6468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462F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AECB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A7BF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0773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6A5B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69F0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8399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4017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7D"/>
    <w:rsid w:val="0003678C"/>
    <w:rsid w:val="000A186F"/>
    <w:rsid w:val="00B4047D"/>
    <w:rsid w:val="00DA261C"/>
    <w:rsid w:val="00FE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F9E4"/>
  <w15:chartTrackingRefBased/>
  <w15:docId w15:val="{FAD1BFC4-A14F-4110-BDE5-37B19D15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04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76706" TargetMode="External"/><Relationship Id="rId13" Type="http://schemas.openxmlformats.org/officeDocument/2006/relationships/hyperlink" Target="https://docs.cntd.ru/document/566276706" TargetMode="External"/><Relationship Id="rId18" Type="http://schemas.openxmlformats.org/officeDocument/2006/relationships/hyperlink" Target="https://docs.cntd.ru/document/566276706" TargetMode="External"/><Relationship Id="rId26" Type="http://schemas.openxmlformats.org/officeDocument/2006/relationships/hyperlink" Target="https://docs.cntd.ru/document/566276706" TargetMode="External"/><Relationship Id="rId3" Type="http://schemas.openxmlformats.org/officeDocument/2006/relationships/settings" Target="settings.xml"/><Relationship Id="rId21" Type="http://schemas.openxmlformats.org/officeDocument/2006/relationships/hyperlink" Target="https://docs.cntd.ru/document/566276706" TargetMode="External"/><Relationship Id="rId7" Type="http://schemas.openxmlformats.org/officeDocument/2006/relationships/hyperlink" Target="https://docs.cntd.ru/document/566276706" TargetMode="External"/><Relationship Id="rId12" Type="http://schemas.openxmlformats.org/officeDocument/2006/relationships/hyperlink" Target="https://docs.cntd.ru/document/566276706" TargetMode="External"/><Relationship Id="rId17" Type="http://schemas.openxmlformats.org/officeDocument/2006/relationships/hyperlink" Target="https://docs.cntd.ru/document/566276706" TargetMode="External"/><Relationship Id="rId25" Type="http://schemas.openxmlformats.org/officeDocument/2006/relationships/hyperlink" Target="https://docs.cntd.ru/document/566276706" TargetMode="External"/><Relationship Id="rId2" Type="http://schemas.openxmlformats.org/officeDocument/2006/relationships/styles" Target="styles.xml"/><Relationship Id="rId16" Type="http://schemas.openxmlformats.org/officeDocument/2006/relationships/hyperlink" Target="https://docs.cntd.ru/document/566276706" TargetMode="External"/><Relationship Id="rId20" Type="http://schemas.openxmlformats.org/officeDocument/2006/relationships/hyperlink" Target="https://docs.cntd.ru/document/566276706" TargetMode="External"/><Relationship Id="rId29" Type="http://schemas.openxmlformats.org/officeDocument/2006/relationships/hyperlink" Target="https://docs.cntd.ru/document/566276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66276706" TargetMode="External"/><Relationship Id="rId24" Type="http://schemas.openxmlformats.org/officeDocument/2006/relationships/hyperlink" Target="https://docs.cntd.ru/document/56627670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566276706" TargetMode="External"/><Relationship Id="rId23" Type="http://schemas.openxmlformats.org/officeDocument/2006/relationships/hyperlink" Target="https://docs.cntd.ru/document/566276706" TargetMode="External"/><Relationship Id="rId28" Type="http://schemas.openxmlformats.org/officeDocument/2006/relationships/hyperlink" Target="https://docs.cntd.ru/document/566276706" TargetMode="External"/><Relationship Id="rId10" Type="http://schemas.openxmlformats.org/officeDocument/2006/relationships/hyperlink" Target="https://docs.cntd.ru/document/566276706" TargetMode="External"/><Relationship Id="rId19" Type="http://schemas.openxmlformats.org/officeDocument/2006/relationships/hyperlink" Target="https://docs.cntd.ru/document/5662767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66276706" TargetMode="External"/><Relationship Id="rId14" Type="http://schemas.openxmlformats.org/officeDocument/2006/relationships/hyperlink" Target="https://docs.cntd.ru/document/566276706" TargetMode="External"/><Relationship Id="rId22" Type="http://schemas.openxmlformats.org/officeDocument/2006/relationships/hyperlink" Target="https://docs.cntd.ru/document/566276706" TargetMode="External"/><Relationship Id="rId27" Type="http://schemas.openxmlformats.org/officeDocument/2006/relationships/hyperlink" Target="https://docs.cntd.ru/document/56627670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2023-04-03T11:43:00Z</dcterms:created>
  <dcterms:modified xsi:type="dcterms:W3CDTF">2023-07-03T09:25:00Z</dcterms:modified>
</cp:coreProperties>
</file>