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2F" w:rsidRPr="00653AE9" w:rsidRDefault="004A2B62" w:rsidP="00156D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653AE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</w:t>
      </w:r>
      <w:r w:rsidR="00816D2F" w:rsidRPr="00653AE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ммиак в воде</w:t>
      </w:r>
    </w:p>
    <w:p w:rsidR="00495672" w:rsidRPr="00653AE9" w:rsidRDefault="00495672" w:rsidP="00156D40">
      <w:pPr>
        <w:pStyle w:val="a3"/>
        <w:shd w:val="clear" w:color="auto" w:fill="FFFFFF"/>
        <w:spacing w:before="12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653AE9">
        <w:rPr>
          <w:bCs/>
          <w:color w:val="000000" w:themeColor="text1"/>
        </w:rPr>
        <w:t>Амми</w:t>
      </w:r>
      <w:r w:rsidRPr="00653AE9">
        <w:rPr>
          <w:bCs/>
          <w:color w:val="000000" w:themeColor="text1"/>
        </w:rPr>
        <w:t>а</w:t>
      </w:r>
      <w:r w:rsidRPr="00653AE9">
        <w:rPr>
          <w:bCs/>
          <w:color w:val="000000" w:themeColor="text1"/>
        </w:rPr>
        <w:t>к</w:t>
      </w:r>
      <w:r w:rsidR="00535756" w:rsidRPr="00653AE9">
        <w:rPr>
          <w:color w:val="000000" w:themeColor="text1"/>
        </w:rPr>
        <w:t xml:space="preserve"> </w:t>
      </w:r>
      <w:r w:rsidRPr="00653AE9">
        <w:rPr>
          <w:color w:val="000000" w:themeColor="text1"/>
        </w:rPr>
        <w:t>(</w:t>
      </w:r>
      <w:hyperlink r:id="rId5" w:tooltip="Нитрид" w:history="1">
        <w:r w:rsidRPr="00653AE9">
          <w:rPr>
            <w:rStyle w:val="a5"/>
            <w:iCs/>
            <w:color w:val="000000" w:themeColor="text1"/>
            <w:u w:val="none"/>
          </w:rPr>
          <w:t>нитрид</w:t>
        </w:r>
      </w:hyperlink>
      <w:r w:rsidR="00156D40" w:rsidRPr="00653AE9">
        <w:rPr>
          <w:iCs/>
          <w:color w:val="000000" w:themeColor="text1"/>
        </w:rPr>
        <w:t xml:space="preserve"> </w:t>
      </w:r>
      <w:r w:rsidRPr="00653AE9">
        <w:rPr>
          <w:iCs/>
          <w:color w:val="000000" w:themeColor="text1"/>
        </w:rPr>
        <w:t>водорода</w:t>
      </w:r>
      <w:r w:rsidRPr="00653AE9">
        <w:rPr>
          <w:color w:val="000000" w:themeColor="text1"/>
        </w:rPr>
        <w:t>,</w:t>
      </w:r>
      <w:r w:rsidR="00156D40" w:rsidRPr="00653AE9">
        <w:rPr>
          <w:color w:val="000000" w:themeColor="text1"/>
        </w:rPr>
        <w:t xml:space="preserve"> </w:t>
      </w:r>
      <w:r w:rsidRPr="00653AE9">
        <w:rPr>
          <w:iCs/>
          <w:color w:val="000000" w:themeColor="text1"/>
        </w:rPr>
        <w:t>аммониа</w:t>
      </w:r>
      <w:r w:rsidRPr="00653AE9">
        <w:rPr>
          <w:iCs/>
          <w:color w:val="000000" w:themeColor="text1"/>
        </w:rPr>
        <w:t>к</w:t>
      </w:r>
      <w:r w:rsidRPr="00653AE9">
        <w:rPr>
          <w:color w:val="000000" w:themeColor="text1"/>
        </w:rPr>
        <w:t>,</w:t>
      </w:r>
      <w:r w:rsidR="00156D40" w:rsidRPr="00653AE9">
        <w:rPr>
          <w:color w:val="000000" w:themeColor="text1"/>
        </w:rPr>
        <w:t xml:space="preserve"> химическая формула –</w:t>
      </w:r>
      <w:r w:rsidR="00156D40" w:rsidRPr="00653AE9">
        <w:rPr>
          <w:bCs/>
          <w:color w:val="000000" w:themeColor="text1"/>
        </w:rPr>
        <w:t xml:space="preserve"> </w:t>
      </w:r>
      <w:r w:rsidRPr="00653AE9">
        <w:rPr>
          <w:bCs/>
          <w:color w:val="000000" w:themeColor="text1"/>
        </w:rPr>
        <w:t>NH</w:t>
      </w:r>
      <w:r w:rsidRPr="00653AE9">
        <w:rPr>
          <w:bCs/>
          <w:color w:val="000000" w:themeColor="text1"/>
          <w:vertAlign w:val="subscript"/>
        </w:rPr>
        <w:t>3</w:t>
      </w:r>
      <w:r w:rsidR="00156D40" w:rsidRPr="00653AE9">
        <w:rPr>
          <w:color w:val="000000" w:themeColor="text1"/>
        </w:rPr>
        <w:t xml:space="preserve">) – </w:t>
      </w:r>
      <w:r w:rsidRPr="00653AE9">
        <w:rPr>
          <w:color w:val="000000" w:themeColor="text1"/>
        </w:rPr>
        <w:t>бинарное</w:t>
      </w:r>
      <w:r w:rsidR="00156D40" w:rsidRPr="00653AE9">
        <w:rPr>
          <w:color w:val="000000" w:themeColor="text1"/>
        </w:rPr>
        <w:t xml:space="preserve"> </w:t>
      </w:r>
      <w:hyperlink r:id="rId6" w:tooltip="Неорганические вещества" w:history="1">
        <w:r w:rsidRPr="00653AE9">
          <w:rPr>
            <w:rStyle w:val="a5"/>
            <w:color w:val="000000" w:themeColor="text1"/>
            <w:u w:val="none"/>
          </w:rPr>
          <w:t>неорганическое химическое соединение</w:t>
        </w:r>
      </w:hyperlink>
      <w:r w:rsidRPr="00653AE9">
        <w:rPr>
          <w:color w:val="000000" w:themeColor="text1"/>
        </w:rPr>
        <w:t>, молекула которого состоит из одного атома </w:t>
      </w:r>
      <w:hyperlink r:id="rId7" w:tooltip="Азот" w:history="1">
        <w:r w:rsidRPr="00653AE9">
          <w:rPr>
            <w:rStyle w:val="a5"/>
            <w:color w:val="000000" w:themeColor="text1"/>
            <w:u w:val="none"/>
          </w:rPr>
          <w:t>азота</w:t>
        </w:r>
      </w:hyperlink>
      <w:r w:rsidR="00156D40" w:rsidRPr="00653AE9">
        <w:rPr>
          <w:color w:val="000000" w:themeColor="text1"/>
        </w:rPr>
        <w:t xml:space="preserve"> и </w:t>
      </w:r>
      <w:r w:rsidRPr="00653AE9">
        <w:rPr>
          <w:color w:val="000000" w:themeColor="text1"/>
        </w:rPr>
        <w:t>трёх атомов </w:t>
      </w:r>
      <w:hyperlink r:id="rId8" w:tooltip="Водород" w:history="1">
        <w:r w:rsidRPr="00653AE9">
          <w:rPr>
            <w:rStyle w:val="a5"/>
            <w:color w:val="000000" w:themeColor="text1"/>
            <w:u w:val="none"/>
          </w:rPr>
          <w:t>водорода</w:t>
        </w:r>
      </w:hyperlink>
      <w:r w:rsidRPr="00653AE9">
        <w:rPr>
          <w:color w:val="000000" w:themeColor="text1"/>
        </w:rPr>
        <w:t>.</w:t>
      </w:r>
    </w:p>
    <w:p w:rsidR="00156D40" w:rsidRPr="00653AE9" w:rsidRDefault="00495672" w:rsidP="00156D40">
      <w:pPr>
        <w:pStyle w:val="a3"/>
        <w:shd w:val="clear" w:color="auto" w:fill="FFFFFF"/>
        <w:spacing w:before="12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653AE9">
        <w:rPr>
          <w:color w:val="000000" w:themeColor="text1"/>
        </w:rPr>
        <w:t>При</w:t>
      </w:r>
      <w:r w:rsidR="00156D40" w:rsidRPr="00653AE9">
        <w:rPr>
          <w:color w:val="000000" w:themeColor="text1"/>
        </w:rPr>
        <w:t xml:space="preserve"> </w:t>
      </w:r>
      <w:hyperlink r:id="rId9" w:tooltip="Нормальные условия" w:history="1">
        <w:r w:rsidRPr="00653AE9">
          <w:rPr>
            <w:rStyle w:val="a5"/>
            <w:color w:val="000000" w:themeColor="text1"/>
            <w:u w:val="none"/>
          </w:rPr>
          <w:t>нормальных условиях</w:t>
        </w:r>
      </w:hyperlink>
      <w:r w:rsidRPr="00653AE9">
        <w:rPr>
          <w:color w:val="000000" w:themeColor="text1"/>
        </w:rPr>
        <w:t>, </w:t>
      </w:r>
      <w:r w:rsidR="009D3B14" w:rsidRPr="00653AE9">
        <w:rPr>
          <w:bCs/>
          <w:color w:val="000000" w:themeColor="text1"/>
        </w:rPr>
        <w:t xml:space="preserve">аммиак </w:t>
      </w:r>
      <w:r w:rsidR="00156D40" w:rsidRPr="00653AE9">
        <w:rPr>
          <w:bCs/>
          <w:color w:val="000000" w:themeColor="text1"/>
        </w:rPr>
        <w:t>–</w:t>
      </w:r>
      <w:r w:rsidR="009D3B14" w:rsidRPr="00653AE9">
        <w:rPr>
          <w:bCs/>
          <w:color w:val="000000" w:themeColor="text1"/>
        </w:rPr>
        <w:t xml:space="preserve"> </w:t>
      </w:r>
      <w:r w:rsidR="00156D40" w:rsidRPr="00653AE9">
        <w:rPr>
          <w:bCs/>
          <w:color w:val="000000" w:themeColor="text1"/>
        </w:rPr>
        <w:t>это</w:t>
      </w:r>
      <w:r w:rsidRPr="00653AE9">
        <w:rPr>
          <w:color w:val="000000" w:themeColor="text1"/>
        </w:rPr>
        <w:t xml:space="preserve"> бесцветный </w:t>
      </w:r>
      <w:hyperlink r:id="rId10" w:tooltip="Газ" w:history="1">
        <w:r w:rsidRPr="00653AE9">
          <w:rPr>
            <w:rStyle w:val="a5"/>
            <w:color w:val="000000" w:themeColor="text1"/>
            <w:u w:val="none"/>
          </w:rPr>
          <w:t>газ</w:t>
        </w:r>
      </w:hyperlink>
      <w:r w:rsidR="00156D40" w:rsidRPr="00653AE9">
        <w:rPr>
          <w:color w:val="000000" w:themeColor="text1"/>
        </w:rPr>
        <w:t xml:space="preserve"> с резким </w:t>
      </w:r>
      <w:r w:rsidRPr="00653AE9">
        <w:rPr>
          <w:color w:val="000000" w:themeColor="text1"/>
        </w:rPr>
        <w:t>характерным</w:t>
      </w:r>
      <w:r w:rsidR="00156D40" w:rsidRPr="00653AE9">
        <w:rPr>
          <w:color w:val="000000" w:themeColor="text1"/>
        </w:rPr>
        <w:t xml:space="preserve"> </w:t>
      </w:r>
      <w:hyperlink r:id="rId11" w:tooltip="Запах" w:history="1">
        <w:r w:rsidRPr="00653AE9">
          <w:rPr>
            <w:rStyle w:val="a5"/>
            <w:color w:val="000000" w:themeColor="text1"/>
            <w:u w:val="none"/>
          </w:rPr>
          <w:t>запахом</w:t>
        </w:r>
      </w:hyperlink>
      <w:r w:rsidRPr="00653AE9">
        <w:rPr>
          <w:color w:val="000000" w:themeColor="text1"/>
        </w:rPr>
        <w:t xml:space="preserve"> нашатырного спирта.</w:t>
      </w:r>
      <w:r w:rsidR="00156D40" w:rsidRPr="00653AE9">
        <w:rPr>
          <w:color w:val="000000" w:themeColor="text1"/>
        </w:rPr>
        <w:t xml:space="preserve"> Он </w:t>
      </w:r>
      <w:r w:rsidRPr="00653AE9">
        <w:rPr>
          <w:color w:val="000000" w:themeColor="text1"/>
        </w:rPr>
        <w:t>относится к числу важнейших продуктов </w:t>
      </w:r>
      <w:hyperlink r:id="rId12" w:tooltip="Химическая промышленность" w:history="1">
        <w:r w:rsidRPr="00653AE9">
          <w:rPr>
            <w:rStyle w:val="a5"/>
            <w:color w:val="000000" w:themeColor="text1"/>
            <w:u w:val="none"/>
          </w:rPr>
          <w:t>химической промышленности</w:t>
        </w:r>
      </w:hyperlink>
      <w:r w:rsidRPr="00653AE9">
        <w:rPr>
          <w:color w:val="000000" w:themeColor="text1"/>
        </w:rPr>
        <w:t>, ежегодное его мировое производство превышает 180 млн тонн.</w:t>
      </w:r>
    </w:p>
    <w:p w:rsidR="009D3B14" w:rsidRPr="00653AE9" w:rsidRDefault="00AC19FA" w:rsidP="009D3B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653AE9">
        <w:rPr>
          <w:color w:val="000000" w:themeColor="text1"/>
          <w:shd w:val="clear" w:color="auto" w:fill="FFFFFF"/>
        </w:rPr>
        <w:t>В основном используется для производства азотных</w:t>
      </w:r>
      <w:r w:rsidR="00156D40" w:rsidRPr="00653AE9">
        <w:rPr>
          <w:color w:val="000000" w:themeColor="text1"/>
          <w:shd w:val="clear" w:color="auto" w:fill="FFFFFF"/>
        </w:rPr>
        <w:t xml:space="preserve"> </w:t>
      </w:r>
      <w:hyperlink r:id="rId13" w:tooltip="Удобрения" w:history="1">
        <w:r w:rsidRPr="00653AE9">
          <w:rPr>
            <w:rStyle w:val="a5"/>
            <w:color w:val="000000" w:themeColor="text1"/>
            <w:u w:val="none"/>
            <w:shd w:val="clear" w:color="auto" w:fill="FFFFFF"/>
          </w:rPr>
          <w:t>удобрений</w:t>
        </w:r>
      </w:hyperlink>
      <w:r w:rsidR="00156D40" w:rsidRPr="00653AE9">
        <w:rPr>
          <w:color w:val="000000" w:themeColor="text1"/>
          <w:shd w:val="clear" w:color="auto" w:fill="FFFFFF"/>
        </w:rPr>
        <w:t xml:space="preserve"> </w:t>
      </w:r>
      <w:r w:rsidRPr="00653AE9">
        <w:rPr>
          <w:color w:val="000000" w:themeColor="text1"/>
          <w:shd w:val="clear" w:color="auto" w:fill="FFFFFF"/>
        </w:rPr>
        <w:t>(нитрат и сульфат аммония,</w:t>
      </w:r>
      <w:r w:rsidR="00156D40" w:rsidRPr="00653AE9">
        <w:rPr>
          <w:color w:val="000000" w:themeColor="text1"/>
          <w:shd w:val="clear" w:color="auto" w:fill="FFFFFF"/>
        </w:rPr>
        <w:t xml:space="preserve"> </w:t>
      </w:r>
      <w:hyperlink r:id="rId14" w:tooltip="Мочевина" w:history="1">
        <w:r w:rsidRPr="00653AE9">
          <w:rPr>
            <w:rStyle w:val="a5"/>
            <w:color w:val="000000" w:themeColor="text1"/>
            <w:u w:val="none"/>
            <w:shd w:val="clear" w:color="auto" w:fill="FFFFFF"/>
          </w:rPr>
          <w:t>мочевина</w:t>
        </w:r>
      </w:hyperlink>
      <w:r w:rsidR="00156D40" w:rsidRPr="00653AE9">
        <w:rPr>
          <w:color w:val="000000" w:themeColor="text1"/>
          <w:shd w:val="clear" w:color="auto" w:fill="FFFFFF"/>
        </w:rPr>
        <w:t xml:space="preserve">), взрывчатых веществ и </w:t>
      </w:r>
      <w:hyperlink r:id="rId15" w:tooltip="Полимер" w:history="1">
        <w:r w:rsidR="00156D40" w:rsidRPr="00653AE9">
          <w:rPr>
            <w:rStyle w:val="a5"/>
            <w:color w:val="000000" w:themeColor="text1"/>
            <w:u w:val="none"/>
            <w:shd w:val="clear" w:color="auto" w:fill="FFFFFF"/>
          </w:rPr>
          <w:t>полимер</w:t>
        </w:r>
        <w:r w:rsidRPr="00653AE9">
          <w:rPr>
            <w:rStyle w:val="a5"/>
            <w:color w:val="000000" w:themeColor="text1"/>
            <w:u w:val="none"/>
            <w:shd w:val="clear" w:color="auto" w:fill="FFFFFF"/>
          </w:rPr>
          <w:t>ов</w:t>
        </w:r>
      </w:hyperlink>
      <w:r w:rsidRPr="00653AE9">
        <w:rPr>
          <w:color w:val="000000" w:themeColor="text1"/>
          <w:shd w:val="clear" w:color="auto" w:fill="FFFFFF"/>
        </w:rPr>
        <w:t>,</w:t>
      </w:r>
      <w:r w:rsidR="00156D40" w:rsidRPr="00653AE9">
        <w:rPr>
          <w:color w:val="000000" w:themeColor="text1"/>
          <w:shd w:val="clear" w:color="auto" w:fill="FFFFFF"/>
        </w:rPr>
        <w:t xml:space="preserve"> </w:t>
      </w:r>
      <w:hyperlink r:id="rId16" w:tooltip="Азотная кислота" w:history="1">
        <w:r w:rsidRPr="00653AE9">
          <w:rPr>
            <w:rStyle w:val="a5"/>
            <w:color w:val="000000" w:themeColor="text1"/>
            <w:u w:val="none"/>
            <w:shd w:val="clear" w:color="auto" w:fill="FFFFFF"/>
          </w:rPr>
          <w:t>азотной кислоты</w:t>
        </w:r>
      </w:hyperlink>
      <w:r w:rsidR="00156D40" w:rsidRPr="00653AE9">
        <w:rPr>
          <w:color w:val="000000" w:themeColor="text1"/>
          <w:shd w:val="clear" w:color="auto" w:fill="FFFFFF"/>
        </w:rPr>
        <w:t xml:space="preserve">, соды </w:t>
      </w:r>
      <w:r w:rsidRPr="00653AE9">
        <w:rPr>
          <w:color w:val="000000" w:themeColor="text1"/>
          <w:shd w:val="clear" w:color="auto" w:fill="FFFFFF"/>
        </w:rPr>
        <w:t xml:space="preserve">и других продуктов химической промышленности. </w:t>
      </w:r>
      <w:r w:rsidRPr="00653AE9">
        <w:rPr>
          <w:color w:val="000000" w:themeColor="text1"/>
          <w:shd w:val="clear" w:color="auto" w:fill="FFFFFF"/>
        </w:rPr>
        <w:t xml:space="preserve"> Следовательно, </w:t>
      </w:r>
      <w:r w:rsidR="002F4A36" w:rsidRPr="00653AE9">
        <w:rPr>
          <w:color w:val="000000" w:themeColor="text1"/>
        </w:rPr>
        <w:t>о</w:t>
      </w:r>
      <w:r w:rsidRPr="00653AE9">
        <w:rPr>
          <w:color w:val="000000" w:themeColor="text1"/>
        </w:rPr>
        <w:t>сновн</w:t>
      </w:r>
      <w:r w:rsidR="00156D40" w:rsidRPr="00653AE9">
        <w:rPr>
          <w:color w:val="000000" w:themeColor="text1"/>
        </w:rPr>
        <w:t xml:space="preserve">ой путь попадания аммиак и его солей в водоемы – </w:t>
      </w:r>
      <w:r w:rsidRPr="00653AE9">
        <w:rPr>
          <w:color w:val="000000" w:themeColor="text1"/>
        </w:rPr>
        <w:t>с очистных сооружений сточных вод и отходов животного происхождения, загрязненного воздуха и стоков сельскохозяйственных угодий</w:t>
      </w:r>
      <w:r w:rsidR="002F4A36" w:rsidRPr="00653AE9">
        <w:rPr>
          <w:color w:val="000000" w:themeColor="text1"/>
          <w:shd w:val="clear" w:color="auto" w:fill="FFFFFF"/>
        </w:rPr>
        <w:t>.</w:t>
      </w:r>
    </w:p>
    <w:p w:rsidR="00F85ACD" w:rsidRPr="00653AE9" w:rsidRDefault="00F85ACD" w:rsidP="009D3B1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pacing w:val="2"/>
        </w:rPr>
      </w:pPr>
      <w:r w:rsidRPr="00653AE9">
        <w:rPr>
          <w:color w:val="000000"/>
          <w:spacing w:val="2"/>
        </w:rPr>
        <w:t xml:space="preserve">Содержащийся в воде аммиак и </w:t>
      </w:r>
      <w:r w:rsidR="00816D2F" w:rsidRPr="00653AE9">
        <w:rPr>
          <w:color w:val="000000"/>
          <w:spacing w:val="2"/>
        </w:rPr>
        <w:t>его соли – соли аммон</w:t>
      </w:r>
      <w:bookmarkStart w:id="0" w:name="_GoBack"/>
      <w:bookmarkEnd w:id="0"/>
      <w:r w:rsidR="00816D2F" w:rsidRPr="00653AE9">
        <w:rPr>
          <w:color w:val="000000"/>
          <w:spacing w:val="2"/>
        </w:rPr>
        <w:t>ия</w:t>
      </w:r>
      <w:r w:rsidRPr="00653AE9">
        <w:rPr>
          <w:color w:val="000000"/>
          <w:spacing w:val="2"/>
        </w:rPr>
        <w:t xml:space="preserve"> – две формы азотных соединений. Их еще называют общим аммонийным азотом.</w:t>
      </w:r>
    </w:p>
    <w:p w:rsidR="009D3B14" w:rsidRPr="00653AE9" w:rsidRDefault="009D3B14" w:rsidP="009D3B1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Согласно отечественным и европейским стандартам качества концентрация аммиака и </w:t>
      </w: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ионов </w:t>
      </w: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аммония в питьевой воде не должна превышать 2,0 мг/л.</w:t>
      </w:r>
    </w:p>
    <w:p w:rsidR="009D3B14" w:rsidRPr="00653AE9" w:rsidRDefault="009D3B14" w:rsidP="009D3B1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Постоянное употребление воды с чрезмерной концентрацией ионов аммония (аммиака) приводит к целому ряду заболеваний:</w:t>
      </w:r>
    </w:p>
    <w:p w:rsidR="009D3B14" w:rsidRPr="00653AE9" w:rsidRDefault="009D3B14" w:rsidP="009D3B1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серьезным нарушениям в репродуктивной системе;</w:t>
      </w:r>
    </w:p>
    <w:p w:rsidR="009D3B14" w:rsidRPr="00653AE9" w:rsidRDefault="009D3B14" w:rsidP="009D3B1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нарушениям нервной системы;</w:t>
      </w:r>
    </w:p>
    <w:p w:rsidR="009D3B14" w:rsidRPr="00653AE9" w:rsidRDefault="009D3B14" w:rsidP="009D3B1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болезням печени, почек и легких;</w:t>
      </w:r>
    </w:p>
    <w:p w:rsidR="009D3B14" w:rsidRPr="00653AE9" w:rsidRDefault="009D3B14" w:rsidP="009D3B1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повышению артериального давления;</w:t>
      </w:r>
    </w:p>
    <w:p w:rsidR="009D3B14" w:rsidRPr="00653AE9" w:rsidRDefault="009D3B14" w:rsidP="009D3B1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нарушениям кислотно-щелочного баланса.</w:t>
      </w:r>
    </w:p>
    <w:p w:rsidR="009D3B14" w:rsidRPr="00653AE9" w:rsidRDefault="009D3B14" w:rsidP="009D3B14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Повышение концентрации аммонийного азота в естественных водоемах является одной из основных причин массовой гибели рыб.</w:t>
      </w:r>
    </w:p>
    <w:p w:rsidR="002F4A36" w:rsidRPr="00653AE9" w:rsidRDefault="009D3B14" w:rsidP="009D3B14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Аммиак и его соли в воде,</w:t>
      </w:r>
      <w:r w:rsidR="00F85ACD"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вступая в реакцию с кислородом, негативно влияют</w:t>
      </w: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</w:t>
      </w:r>
      <w:r w:rsidR="00F85ACD"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металли</w:t>
      </w: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ческие поверхности оборудования </w:t>
      </w:r>
      <w:r w:rsidR="00F85ACD"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бытовых приборов. Они ухудшают органолептические характеристики воды и свидетельствуют о возможности бактериального заражения среды. Высокая концентрация </w:t>
      </w:r>
      <w:r w:rsidR="00816D2F"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ионов </w:t>
      </w:r>
      <w:r w:rsidR="00F85ACD"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аммония (</w:t>
      </w:r>
      <w:r w:rsidR="00816D2F"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или </w:t>
      </w:r>
      <w:r w:rsidR="00F85ACD"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аммиака) в питьевой воде приводит к серьезным нарушениям кислотно-щелочного баланса в организме.</w:t>
      </w:r>
    </w:p>
    <w:p w:rsidR="000905B3" w:rsidRPr="00653AE9" w:rsidRDefault="00F85ACD" w:rsidP="0039128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Для определения наличия солей аммония и аммиака дол</w:t>
      </w:r>
      <w:r w:rsidR="00816D2F"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жен проводиться анализ воды.</w:t>
      </w:r>
      <w:r w:rsidRPr="00653AE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его результатам подбираются оборудование для водоочистки, фильтры для воды.</w:t>
      </w:r>
      <w:r w:rsidR="009D3B14"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Расширенный </w:t>
      </w:r>
      <w:hyperlink r:id="rId17" w:history="1">
        <w:r w:rsidR="00816D2F" w:rsidRPr="00653AE9">
          <w:rPr>
            <w:rFonts w:ascii="Times New Roman" w:eastAsia="Times New Roman" w:hAnsi="Times New Roman" w:cs="Times New Roman"/>
            <w:bCs/>
            <w:color w:val="000000" w:themeColor="text1"/>
            <w:spacing w:val="2"/>
            <w:sz w:val="24"/>
            <w:szCs w:val="24"/>
            <w:lang w:eastAsia="ru-RU"/>
          </w:rPr>
          <w:t>анализ</w:t>
        </w:r>
      </w:hyperlink>
      <w:r w:rsidR="00816D2F" w:rsidRPr="00653AE9">
        <w:rPr>
          <w:rFonts w:ascii="Times New Roman" w:eastAsia="Times New Roman" w:hAnsi="Times New Roman" w:cs="Times New Roman"/>
          <w:bCs/>
          <w:color w:val="000000" w:themeColor="text1"/>
          <w:spacing w:val="2"/>
          <w:sz w:val="24"/>
          <w:szCs w:val="24"/>
          <w:lang w:eastAsia="ru-RU"/>
        </w:rPr>
        <w:t xml:space="preserve"> воды </w:t>
      </w: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последующая очистка с помощью фильтров для воды позволяют привести среду в соответствие санитарно-гигиеническим </w:t>
      </w:r>
      <w:r w:rsidR="0039128B"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нормам.</w:t>
      </w: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Качественно очищенная вода </w:t>
      </w:r>
      <w:r w:rsidR="009D3B14"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позволяет продлить </w:t>
      </w: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срок эксплуатации о</w:t>
      </w:r>
      <w:r w:rsidR="009D3B14"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борудования, бытовых приборов и </w:t>
      </w: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 оказывает</w:t>
      </w:r>
      <w:r w:rsidR="009D3B14"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негативное влияние на здоровье </w:t>
      </w: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людей.</w:t>
      </w:r>
    </w:p>
    <w:p w:rsidR="0039128B" w:rsidRPr="00653AE9" w:rsidRDefault="0039128B" w:rsidP="009D3B1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53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 2022 год в лаборатории санитарно-гигиенических исследований г. Новочебоксарска было проведено 103 исследования на обнаружения аммиака и ионов аммония в различных водах. Из 103 исследований превышение нормы было обнаружено в 3 пробах.</w:t>
      </w:r>
    </w:p>
    <w:p w:rsidR="00653AE9" w:rsidRDefault="00653AE9" w:rsidP="00653A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Химик-эксперт лаборатории санитарно-</w:t>
      </w:r>
    </w:p>
    <w:p w:rsidR="00653AE9" w:rsidRDefault="00653AE9" w:rsidP="00653A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                                           гигиенических исследований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Тюрина Е.А.</w:t>
      </w:r>
    </w:p>
    <w:p w:rsidR="00653AE9" w:rsidRDefault="00653AE9" w:rsidP="00653AE9">
      <w:pPr>
        <w:widowControl w:val="0"/>
        <w:autoSpaceDE w:val="0"/>
        <w:spacing w:after="12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Филиал ФБУЗ «Центр гигиены и эпидемиологии в </w:t>
      </w:r>
    </w:p>
    <w:p w:rsidR="00653AE9" w:rsidRDefault="00653AE9" w:rsidP="00653AE9">
      <w:pPr>
        <w:widowControl w:val="0"/>
        <w:autoSpaceDE w:val="0"/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ЧР-Чувашии в г. Новочебоксарске»</w:t>
      </w:r>
    </w:p>
    <w:p w:rsidR="00653AE9" w:rsidRPr="00816D2F" w:rsidRDefault="00653AE9" w:rsidP="009D3B1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sectPr w:rsidR="00653AE9" w:rsidRPr="00816D2F" w:rsidSect="00816D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4B51"/>
    <w:multiLevelType w:val="multilevel"/>
    <w:tmpl w:val="6CEE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14DE7"/>
    <w:multiLevelType w:val="multilevel"/>
    <w:tmpl w:val="A5E2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70136"/>
    <w:multiLevelType w:val="multilevel"/>
    <w:tmpl w:val="61FE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864DF"/>
    <w:multiLevelType w:val="multilevel"/>
    <w:tmpl w:val="111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4C"/>
    <w:rsid w:val="00054239"/>
    <w:rsid w:val="000905B3"/>
    <w:rsid w:val="000A1372"/>
    <w:rsid w:val="000E7E0F"/>
    <w:rsid w:val="00156D40"/>
    <w:rsid w:val="002E1A78"/>
    <w:rsid w:val="002F4A36"/>
    <w:rsid w:val="0039128B"/>
    <w:rsid w:val="00495672"/>
    <w:rsid w:val="004A2B62"/>
    <w:rsid w:val="00535756"/>
    <w:rsid w:val="00653AE9"/>
    <w:rsid w:val="00816D2F"/>
    <w:rsid w:val="008B0853"/>
    <w:rsid w:val="009D3B14"/>
    <w:rsid w:val="00A01000"/>
    <w:rsid w:val="00AC19FA"/>
    <w:rsid w:val="00D9256B"/>
    <w:rsid w:val="00DB64F5"/>
    <w:rsid w:val="00E5014C"/>
    <w:rsid w:val="00F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ABD0"/>
  <w15:chartTrackingRefBased/>
  <w15:docId w15:val="{0AFF0C0B-DA2D-4E68-BD36-CEA314B0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7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85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5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37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85A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85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4%D0%BE%D1%80%D0%BE%D0%B4" TargetMode="External"/><Relationship Id="rId13" Type="http://schemas.openxmlformats.org/officeDocument/2006/relationships/hyperlink" Target="https://ru.wikipedia.org/wiki/%D0%A3%D0%B4%D0%BE%D0%B1%D1%80%D0%B5%D0%BD%D0%B8%D1%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7%D0%BE%D1%82" TargetMode="External"/><Relationship Id="rId12" Type="http://schemas.openxmlformats.org/officeDocument/2006/relationships/hyperlink" Target="https://ru.wikipedia.org/wiki/%D0%A5%D0%B8%D0%BC%D0%B8%D1%87%D0%B5%D1%81%D0%BA%D0%B0%D1%8F_%D0%BF%D1%80%D0%BE%D0%BC%D1%8B%D1%88%D0%BB%D0%B5%D0%BD%D0%BD%D0%BE%D1%81%D1%82%D1%8C" TargetMode="External"/><Relationship Id="rId17" Type="http://schemas.openxmlformats.org/officeDocument/2006/relationships/hyperlink" Target="https://ziko.com.ua/ru/home-solution-besplatniy-analiz-vod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7%D0%BE%D1%82%D0%BD%D0%B0%D1%8F_%D0%BA%D0%B8%D1%81%D0%BB%D0%BE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5%D0%BE%D1%80%D0%B3%D0%B0%D0%BD%D0%B8%D1%87%D0%B5%D1%81%D0%BA%D0%B8%D0%B5_%D0%B2%D0%B5%D1%89%D0%B5%D1%81%D1%82%D0%B2%D0%B0" TargetMode="External"/><Relationship Id="rId11" Type="http://schemas.openxmlformats.org/officeDocument/2006/relationships/hyperlink" Target="https://ru.wikipedia.org/wiki/%D0%97%D0%B0%D0%BF%D0%B0%D1%85" TargetMode="External"/><Relationship Id="rId5" Type="http://schemas.openxmlformats.org/officeDocument/2006/relationships/hyperlink" Target="https://ru.wikipedia.org/wiki/%D0%9D%D0%B8%D1%82%D1%80%D0%B8%D0%B4" TargetMode="External"/><Relationship Id="rId15" Type="http://schemas.openxmlformats.org/officeDocument/2006/relationships/hyperlink" Target="https://ru.wikipedia.org/wiki/%D0%9F%D0%BE%D0%BB%D0%B8%D0%BC%D0%B5%D1%80" TargetMode="External"/><Relationship Id="rId10" Type="http://schemas.openxmlformats.org/officeDocument/2006/relationships/hyperlink" Target="https://ru.wikipedia.org/wiki/%D0%93%D0%B0%D0%B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E%D1%80%D0%BC%D0%B0%D0%BB%D1%8C%D0%BD%D1%8B%D0%B5_%D1%83%D1%81%D0%BB%D0%BE%D0%B2%D0%B8%D1%8F" TargetMode="External"/><Relationship Id="rId14" Type="http://schemas.openxmlformats.org/officeDocument/2006/relationships/hyperlink" Target="https://ru.wikipedia.org/wiki/%D0%9C%D0%BE%D1%87%D0%B5%D0%B2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2022-09-30T06:03:00Z</dcterms:created>
  <dcterms:modified xsi:type="dcterms:W3CDTF">2023-05-11T11:18:00Z</dcterms:modified>
</cp:coreProperties>
</file>