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Атлашевский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 детский сад «Золушка» Чебоксарского муниципального округа Чувашской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еспублики</w:t>
      </w:r>
      <w:proofErr w:type="spellEnd"/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 w:rsidP="002A0A6C">
      <w:pPr>
        <w:spacing w:before="100" w:after="100" w:line="360" w:lineRule="auto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Консультация для воспитателей </w:t>
      </w:r>
    </w:p>
    <w:p w:rsidR="002A0A6C" w:rsidRDefault="002A0A6C" w:rsidP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На тему:</w:t>
      </w:r>
    </w:p>
    <w:p w:rsidR="002A0A6C" w:rsidRPr="002A0A6C" w:rsidRDefault="002A0A6C" w:rsidP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2F2F2F"/>
          <w:sz w:val="52"/>
          <w:szCs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F2F2F"/>
          <w:sz w:val="52"/>
          <w:szCs w:val="52"/>
          <w:shd w:val="clear" w:color="auto" w:fill="FFFFFF"/>
        </w:rPr>
        <w:t>«</w:t>
      </w:r>
      <w:r w:rsidRPr="002A0A6C">
        <w:rPr>
          <w:rFonts w:ascii="Times New Roman" w:eastAsia="Times New Roman" w:hAnsi="Times New Roman" w:cs="Times New Roman"/>
          <w:b/>
          <w:color w:val="2F2F2F"/>
          <w:sz w:val="52"/>
          <w:szCs w:val="52"/>
          <w:shd w:val="clear" w:color="auto" w:fill="FFFFFF"/>
        </w:rPr>
        <w:t>Воспитание детей через творчество</w:t>
      </w:r>
      <w:r>
        <w:rPr>
          <w:rFonts w:ascii="Times New Roman" w:eastAsia="Times New Roman" w:hAnsi="Times New Roman" w:cs="Times New Roman"/>
          <w:b/>
          <w:color w:val="2F2F2F"/>
          <w:sz w:val="52"/>
          <w:szCs w:val="52"/>
          <w:shd w:val="clear" w:color="auto" w:fill="FFFFFF"/>
        </w:rPr>
        <w:t>»</w:t>
      </w: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 w:rsidP="002A0A6C">
      <w:pPr>
        <w:spacing w:before="100" w:after="100" w:line="360" w:lineRule="auto"/>
        <w:jc w:val="right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Составила: </w:t>
      </w:r>
    </w:p>
    <w:p w:rsidR="002A0A6C" w:rsidRDefault="002A0A6C" w:rsidP="002A0A6C">
      <w:pPr>
        <w:spacing w:before="100" w:after="100" w:line="360" w:lineRule="auto"/>
        <w:jc w:val="right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Столярова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 Э.М.</w:t>
      </w: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2A0A6C" w:rsidRDefault="002A0A6C" w:rsidP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Атлашево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 2023</w:t>
      </w:r>
      <w:bookmarkStart w:id="0" w:name="_GoBack"/>
      <w:bookmarkEnd w:id="0"/>
    </w:p>
    <w:p w:rsidR="002A0A6C" w:rsidRDefault="002A0A6C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</w:p>
    <w:p w:rsidR="00AC32F9" w:rsidRDefault="001E179E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Воспитание детей через творчество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Творчество — необыкновенный источник энергии, знаний, развития и радости. Для детей такие занятия необходимы: они учатся создавать, проявляют себя, не боятся пробовать что-то новое. Как же найти творческое начало и 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раскрыть талант ребенка?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Воспитание детей посредством творчества давно стало одной из самых распространенных и применяемых методик. Это совершенно не удивляет, учитывая количество положительных эффектов, которые дает такой способ развития способностей ребе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нка.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Какую же пользу приносит воспитание детей через творчество? Для начала, это отличный способ сублимации и перенаправления энергии ребенка.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Воспитание через творчество позволяет раскрывать и совершенствовать личность ребенка в самом полном объеме. Это н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е только интересно и весело, но и полезно во многом, так как совершенствует навыки ребенка в определенных сферах. К примеру, при занятии плетением или аппликацией, хорошо развивается моторика пальцев, а при пении улучшается работа голосовых связок, рисован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ие развивает в ребенке чувство вкуса.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У творчества нет определенных границ или рамок. Все, что создается с фантазией, с большим старанием, с интересом и называется творческим процессом. У детей, творчество начинается с самого простого: рисование, лепка (пл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астилин, глина, соленное тесто), аппликация. Как только малыш научился держать в руках ложку – можно давать ему кисть для рисования или фломастер. Это будут первые “шаги” в мир искусства.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У ребенка среднего возраста, уже можно определить предпочтения. Что 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ему больше нравится: рисовать, лепить, танцевать или петь. И помогать ему развивать свои таланты. Это и станет тем зернышком, которое посеют заботливые педагоги.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Любовь к творчеству, способность мыслить нестандартно, в любом виде деятельности демонстрирова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ть свежесть взгляда и индивидуальный подход к 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lastRenderedPageBreak/>
        <w:t>решению проблемы – тот набор качеств, который мы стараемся привить детям с ранних лет. Почему именно сегодня задача взрастить в ребенке творческую личность встала так остро и ставится педагогами и психологами в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о главу угла всего воспитательного процесса? Причин много, но есть простой и всем понятный ответ на озвученный вопрос. Детский возраст наиболее благоприятный для развития всех психических процессов. Проблема развития детского творчества становится всё боле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е актуальной.  Изобразительная деятельность -  самый доступный и привлекательный для детей вид творческого труда. Главное условие, которое надо обеспечить в детском творчестве - искренность. Это условие удовлетворяет творчество и возникает у ребёнка самост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оятельно, исходя из внутренней потребности. Возникает педагогическая проблема - поиск таких стимулов к творчеству, которые рождали бы у ребёнка желание «сочинять».  Способность «сочинять» – это то, что не сводится к знаниям, умениям и навыкам, но объясняет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 их быстрое приобретение, закрепление и применение их на практике. Способности проявляются тогда, когда ребёнок проявляет личную заинтересованность в деятельности.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     Развитие творческих способностей составляет важную задачу воспитания ребенка, так как с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пособствует проявлению познавательной активности, открывает возможности активного познания мира и себя. А показателями успешности развития творческих способностей детей являются открытые искренние работы. Основными задачами творческой деятельности являются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 развитие эстетических чувств, эстетических представлений, эстетических взглядов на мир; обучение детей создавать своими руками рисунок, аппликацию, лепную работу; предоставление познания радости творчества, получение положительного эмоционального заряда. 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Занятия изо-деятельностью помогают ребёнку отвлечься от грустных мыслей, событий, обид, снимает нервное напряжение, страхи, обеспечивает эмоциональное состояние, то есть выполняет терапевтическую функцию. Полученный в 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lastRenderedPageBreak/>
        <w:t>деятельности результат радует ребёнка,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 приносит удовлетворение потребности в самоутверждении.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Большой потенциал для развития детского творчества заключен в изобразительной и декоративной деятельности детей, источником чего является народное искусство.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    Художественная деятельность, декоратив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но - прикладное искусство, формируют эстетический вкус. Если ребёнка окружают вещи, отличающиеся красотой, простотой, то в его жизнь подсознательно входят критерии, которые позднее определят его вкусы и потребности. После небольших тематических бесед, дети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 занимаются творчеством.  Выполнение коллективных работ способствует формированию у детей чувства коллективизма, взаимопомощи, доброжелательных, дружеских отношений между мальчиками и девочками, старшими и младшими. </w:t>
      </w:r>
    </w:p>
    <w:p w:rsidR="00AC32F9" w:rsidRDefault="001E17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В заключение следует отметить, что заин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>тересовать детей чем-либо, взрослый может только, когда он увлечен сам. Если ребенок чувствует искреннюю увлеченность взрослого, восхищение красотой, он постепенно тоже признает художественные ценности. Если же взрослый проявляет равнодушие, оно передается</w:t>
      </w:r>
      <w:r>
        <w:rPr>
          <w:rFonts w:ascii="Times New Roman" w:eastAsia="Times New Roman" w:hAnsi="Times New Roman" w:cs="Times New Roman"/>
          <w:color w:val="2F2F2F"/>
          <w:sz w:val="28"/>
          <w:shd w:val="clear" w:color="auto" w:fill="FFFFFF"/>
        </w:rPr>
        <w:t xml:space="preserve"> и детям. Показателями успешности развития творческих способностей детей является открытые искренние работы. Полученный в деятельности результат радует ребёнка, приносит удовлетворение потребности в самоутверждении.</w:t>
      </w:r>
    </w:p>
    <w:p w:rsidR="00AC32F9" w:rsidRDefault="00AC32F9">
      <w:pPr>
        <w:spacing w:after="200" w:line="276" w:lineRule="auto"/>
        <w:rPr>
          <w:rFonts w:ascii="Calibri" w:eastAsia="Calibri" w:hAnsi="Calibri" w:cs="Calibri"/>
        </w:rPr>
      </w:pPr>
    </w:p>
    <w:sectPr w:rsidR="00A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2F9"/>
    <w:rsid w:val="001E179E"/>
    <w:rsid w:val="002A0A6C"/>
    <w:rsid w:val="00A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9176"/>
  <w15:docId w15:val="{B6680595-B16F-4042-ADF7-8D6C34B9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2023-05-05T11:31:00Z</dcterms:created>
  <dcterms:modified xsi:type="dcterms:W3CDTF">2023-05-05T11:35:00Z</dcterms:modified>
</cp:coreProperties>
</file>