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20" w:type="dxa"/>
        <w:tblInd w:w="108" w:type="dxa"/>
        <w:tblLayout w:type="fixed"/>
        <w:tblLook w:val="04A0"/>
      </w:tblPr>
      <w:tblGrid>
        <w:gridCol w:w="236"/>
        <w:gridCol w:w="4383"/>
        <w:gridCol w:w="59"/>
        <w:gridCol w:w="1418"/>
        <w:gridCol w:w="3969"/>
        <w:gridCol w:w="17"/>
        <w:gridCol w:w="7438"/>
      </w:tblGrid>
      <w:tr w:rsidR="00E27AC7" w:rsidRPr="00697AE7" w:rsidTr="00E27AC7">
        <w:trPr>
          <w:gridAfter w:val="1"/>
          <w:wAfter w:w="7438" w:type="dxa"/>
          <w:trHeight w:val="709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 w:val="restart"/>
          </w:tcPr>
          <w:p w:rsidR="002E6455" w:rsidRDefault="002E6455" w:rsidP="00AB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Начальникам отделов образования города Новочебоксарска, Моргаушского и Чебоксарского </w:t>
            </w:r>
            <w:r w:rsidR="00426A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округов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2E6455" w:rsidRDefault="002E6455" w:rsidP="00AB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AC7" w:rsidRDefault="00843ECE" w:rsidP="00AB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учреждений города Новочебоксарска</w:t>
            </w:r>
            <w:r w:rsidR="00AB0F68">
              <w:rPr>
                <w:rFonts w:ascii="Times New Roman" w:hAnsi="Times New Roman" w:cs="Times New Roman"/>
                <w:sz w:val="24"/>
                <w:szCs w:val="24"/>
              </w:rPr>
              <w:t xml:space="preserve">, Моргаушского и Чебоксарского </w:t>
            </w:r>
            <w:r w:rsidR="00426A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округов  </w:t>
            </w:r>
            <w:r w:rsidR="00AB0F6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961953" w:rsidRDefault="00961953" w:rsidP="00AB0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51" w:rsidRDefault="000F6551" w:rsidP="000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51" w:rsidRDefault="000F6551" w:rsidP="000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53" w:rsidRPr="00697AE7" w:rsidRDefault="000F6551" w:rsidP="000F6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1953">
              <w:rPr>
                <w:rFonts w:ascii="Times New Roman" w:hAnsi="Times New Roman" w:cs="Times New Roman"/>
                <w:sz w:val="24"/>
                <w:szCs w:val="24"/>
              </w:rPr>
              <w:t>по реестру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AC7" w:rsidRPr="00697AE7" w:rsidTr="00E27AC7">
        <w:trPr>
          <w:gridAfter w:val="1"/>
          <w:wAfter w:w="7438" w:type="dxa"/>
          <w:trHeight w:hRule="exact" w:val="1857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/>
            <w:vAlign w:val="center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1"/>
          <w:wAfter w:w="7438" w:type="dxa"/>
          <w:trHeight w:hRule="exact" w:val="703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/>
            <w:vAlign w:val="center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1"/>
          <w:wAfter w:w="7438" w:type="dxa"/>
          <w:trHeight w:hRule="exact" w:val="785"/>
        </w:trPr>
        <w:tc>
          <w:tcPr>
            <w:tcW w:w="4619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gridSpan w:val="2"/>
            <w:vMerge/>
            <w:vAlign w:val="center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2"/>
          <w:wAfter w:w="7455" w:type="dxa"/>
          <w:trHeight w:hRule="exact" w:val="100"/>
        </w:trPr>
        <w:tc>
          <w:tcPr>
            <w:tcW w:w="236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gridSpan w:val="2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E27AC7">
        <w:trPr>
          <w:gridAfter w:val="2"/>
          <w:wAfter w:w="7455" w:type="dxa"/>
          <w:trHeight w:hRule="exact" w:val="874"/>
        </w:trPr>
        <w:tc>
          <w:tcPr>
            <w:tcW w:w="4678" w:type="dxa"/>
            <w:gridSpan w:val="3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AC7" w:rsidRPr="00697AE7" w:rsidTr="00AB0F68">
        <w:trPr>
          <w:trHeight w:hRule="exact" w:val="286"/>
        </w:trPr>
        <w:tc>
          <w:tcPr>
            <w:tcW w:w="4678" w:type="dxa"/>
            <w:gridSpan w:val="3"/>
            <w:hideMark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E7">
              <w:rPr>
                <w:rFonts w:ascii="Times New Roman" w:hAnsi="Times New Roman" w:cs="Times New Roman"/>
                <w:sz w:val="24"/>
                <w:szCs w:val="24"/>
              </w:rPr>
              <w:t>Об информировании граждан</w:t>
            </w:r>
          </w:p>
        </w:tc>
        <w:tc>
          <w:tcPr>
            <w:tcW w:w="1418" w:type="dxa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4" w:type="dxa"/>
            <w:gridSpan w:val="3"/>
          </w:tcPr>
          <w:p w:rsidR="00E27AC7" w:rsidRPr="00697AE7" w:rsidRDefault="00E27AC7" w:rsidP="00C21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DF" w:rsidRDefault="00426ADF" w:rsidP="00426ADF">
      <w:pPr>
        <w:spacing w:after="0" w:line="240" w:lineRule="auto"/>
        <w:jc w:val="center"/>
        <w:rPr>
          <w:sz w:val="24"/>
          <w:szCs w:val="24"/>
        </w:rPr>
      </w:pPr>
    </w:p>
    <w:p w:rsidR="00426ADF" w:rsidRPr="00426ADF" w:rsidRDefault="00AB0F68" w:rsidP="00426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ADF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Роспотребнадзора по Чувашской Республике – Чувашии в г. Новочебоксарск (далее – территориальный отдел) в рамках профилактики рисков причинения вреда (ущерба) охраняемым законом ценностям в соответствии со ст. 45, 46 Федерального закона от 31 июля 2020 г. N 248-ФЗ "О государственном контроле (надзоре) и муниципальном контроле в Российской Федерации" информирует </w:t>
      </w:r>
      <w:r w:rsidR="005D093A" w:rsidRPr="00426ADF">
        <w:rPr>
          <w:rFonts w:ascii="Times New Roman" w:hAnsi="Times New Roman" w:cs="Times New Roman"/>
          <w:sz w:val="24"/>
          <w:szCs w:val="24"/>
        </w:rPr>
        <w:t>о</w:t>
      </w:r>
      <w:r w:rsidR="003C15E0" w:rsidRPr="00426ADF">
        <w:rPr>
          <w:rFonts w:ascii="Times New Roman" w:hAnsi="Times New Roman" w:cs="Times New Roman"/>
          <w:sz w:val="24"/>
          <w:szCs w:val="24"/>
        </w:rPr>
        <w:t xml:space="preserve"> </w:t>
      </w:r>
      <w:r w:rsidR="00C42FE1">
        <w:rPr>
          <w:rFonts w:ascii="Times New Roman" w:hAnsi="Times New Roman" w:cs="Times New Roman"/>
          <w:sz w:val="24"/>
          <w:szCs w:val="24"/>
        </w:rPr>
        <w:t>профилактике туляремии</w:t>
      </w:r>
      <w:r w:rsidR="00721C9A">
        <w:rPr>
          <w:rFonts w:ascii="Times New Roman" w:hAnsi="Times New Roman" w:cs="Times New Roman"/>
          <w:sz w:val="24"/>
          <w:szCs w:val="24"/>
        </w:rPr>
        <w:t>.</w:t>
      </w:r>
      <w:r w:rsidR="00426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360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45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уляремия </w:t>
      </w: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природно-очаговая зоонозная инфекция, широко распространенная на территории России. Природные очаги туляремийной инфекции существуют во всех регионах нашей страны.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Возбудитель туляремии</w:t>
      </w: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мелкая бактерия Francisella tularensis, которая обладает высокой патогенностью для человека. Для развития инфекционного процесса достаточно 10-50 бактерий.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Инфекция передается человеку в результате укусов инфицированными кровососущими насекомыми (комар, слепень, клещ и др.) или непосредственно через поврежденные и неповрежденные кожные и слизистые покровы при контакте с больными или павшими грызунами и зайцами (охота).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Возбудитель туляремии выделен от многих видов (более 80) диких и домашних животных. В природе туляремией болеют в основном мыши, водяные крысы, ондатры, бобры, хомяки; менее чувствительны домашние животные (кошки и собаки).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Инфицирование возможно при употреблении продуктов питания, сельскохозяйственных продуктов и воды (колодезной, горных ручьев и других открытых водоемов), зараженных возбудителем туляремии от больных грызунов.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исключается аспирационный путь – при вдыхании воздушно-пылевого аэрозоля, образующегося при переработке зерна, перекладке сена, соломы, инфицированных возбудителем туляремии от больных грызунов.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туляремии характерна 100% восприимчивость к ней людей, без различия пола и возраста.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туляремии характерно отсутствие контагиозности, то </w:t>
      </w:r>
      <w:proofErr w:type="gramStart"/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опасности заражения здоровых людей от больного человека нет</w:t>
      </w:r>
      <w:proofErr w:type="gramEnd"/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Симптомы и течение заболевания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Инкубационный период, как правило, составляет 3 - 7 дней, иногда он укорачивается до 1-2 дней и может удлиняться до 8-14 дней (около 10%). Заболевание продолжается 2 - 3 недели (иногда дольше), в ряде случаев может рецидивировать.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Симптомы туляремии: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повышение температуры тела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головная боль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слабость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воспаление лимфатических узлов и прилежащей к ним ткани (образование бубона), возникающих регионарно в зависимости от «входных ворот» инфекции.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туляремии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Наиболее эффективной мерой профилактики туляремии является иммунизация. Прививка считается самым действенным и долгосрочным методом борьбы с туляремией.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неспецифическим мерам профилактики туляремии относятся дератизация (борьба с грызунами – источниками возбудителя), дезинсекция (борьба с кровососущими членистоногими – переносчиками возбудителя).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защиты от кровососущих насекомых необходимо использовать индивидуальные средства защиты (накомарники, репелленты и др.).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Следует содержать в чистоте территории возле домов, садовых участков, не допускать их захламленности.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Мусор и пищевые отходы необходимо хранить в строго отведенных местах, в мусоросборниках с плотно прилегающими крышками.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Продукты питания нужно хранить в местах не доступных для грызунов, воду в закрытых емкостях.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допускать употребления продуктов со следами жизнедеятельности грызунов, а также не собирать грибы и ягоды, поврежденные грызунами (погрызы, наличие помета). </w:t>
      </w:r>
    </w:p>
    <w:p w:rsidR="00C42FE1" w:rsidRDefault="00C42FE1" w:rsidP="00C4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Чтобы избежать заражения воздушно-пылевым путем, работы, сопровождающиеся пылеобразованием, необходимо проводить с применением средств личной защиты (ватно-марлевая повязка, респиратор). </w:t>
      </w:r>
    </w:p>
    <w:p w:rsidR="00C42FE1" w:rsidRDefault="00C42FE1" w:rsidP="00C42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E1" w:rsidRDefault="00C42FE1" w:rsidP="00C42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E1" w:rsidRDefault="00C42FE1" w:rsidP="00C42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E1" w:rsidRPr="009C4EC1" w:rsidRDefault="00C42FE1" w:rsidP="00C42F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C4EC1">
        <w:rPr>
          <w:rFonts w:ascii="Times New Roman" w:hAnsi="Times New Roman" w:cs="Times New Roman"/>
          <w:sz w:val="24"/>
          <w:szCs w:val="24"/>
        </w:rPr>
        <w:t xml:space="preserve">ачальник территориального отдела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А.А.Васильев</w:t>
      </w:r>
    </w:p>
    <w:p w:rsidR="00C42FE1" w:rsidRPr="009C4EC1" w:rsidRDefault="00C42FE1" w:rsidP="00C42FE1">
      <w:pPr>
        <w:widowControl w:val="0"/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FE1" w:rsidRPr="009C4EC1" w:rsidRDefault="00C42FE1" w:rsidP="00C42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FE1" w:rsidRPr="007F4561" w:rsidRDefault="00C42FE1" w:rsidP="00C42FE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F4561">
        <w:rPr>
          <w:rFonts w:ascii="Times New Roman" w:hAnsi="Times New Roman" w:cs="Times New Roman"/>
          <w:sz w:val="18"/>
          <w:szCs w:val="18"/>
        </w:rPr>
        <w:t>Нина Петровна Федорова</w:t>
      </w:r>
    </w:p>
    <w:p w:rsidR="00C42FE1" w:rsidRPr="009C4EC1" w:rsidRDefault="00C42FE1" w:rsidP="00C42F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4EC1">
        <w:rPr>
          <w:rFonts w:ascii="Times New Roman" w:hAnsi="Times New Roman" w:cs="Times New Roman"/>
          <w:sz w:val="18"/>
          <w:szCs w:val="18"/>
        </w:rPr>
        <w:t>78 44 19</w:t>
      </w:r>
      <w:bookmarkEnd w:id="0"/>
    </w:p>
    <w:sectPr w:rsidR="00C42FE1" w:rsidRPr="009C4EC1" w:rsidSect="00B91B2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6CE"/>
    <w:multiLevelType w:val="hybridMultilevel"/>
    <w:tmpl w:val="BC0A5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233AC"/>
    <w:multiLevelType w:val="hybridMultilevel"/>
    <w:tmpl w:val="7D3038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1A"/>
    <w:multiLevelType w:val="hybridMultilevel"/>
    <w:tmpl w:val="BA7C967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37B1B"/>
    <w:multiLevelType w:val="singleLevel"/>
    <w:tmpl w:val="E3A27716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AEC"/>
    <w:rsid w:val="00003AC0"/>
    <w:rsid w:val="00066BFD"/>
    <w:rsid w:val="000B2DBB"/>
    <w:rsid w:val="000D23BE"/>
    <w:rsid w:val="000E2677"/>
    <w:rsid w:val="000E4F55"/>
    <w:rsid w:val="000F1A2A"/>
    <w:rsid w:val="000F6551"/>
    <w:rsid w:val="001941BE"/>
    <w:rsid w:val="001C186E"/>
    <w:rsid w:val="002E6455"/>
    <w:rsid w:val="003349F6"/>
    <w:rsid w:val="003C15E0"/>
    <w:rsid w:val="00426ADF"/>
    <w:rsid w:val="00454063"/>
    <w:rsid w:val="00470DA5"/>
    <w:rsid w:val="004867A7"/>
    <w:rsid w:val="005D093A"/>
    <w:rsid w:val="00610A1A"/>
    <w:rsid w:val="00673B09"/>
    <w:rsid w:val="007028C9"/>
    <w:rsid w:val="00715061"/>
    <w:rsid w:val="00721C9A"/>
    <w:rsid w:val="007E2BCA"/>
    <w:rsid w:val="007F4561"/>
    <w:rsid w:val="008034C4"/>
    <w:rsid w:val="00833873"/>
    <w:rsid w:val="00843115"/>
    <w:rsid w:val="00843ECE"/>
    <w:rsid w:val="008C6C6F"/>
    <w:rsid w:val="008C7834"/>
    <w:rsid w:val="00922338"/>
    <w:rsid w:val="00961953"/>
    <w:rsid w:val="009B0B15"/>
    <w:rsid w:val="009F7A22"/>
    <w:rsid w:val="00A152B3"/>
    <w:rsid w:val="00A477D4"/>
    <w:rsid w:val="00A703BD"/>
    <w:rsid w:val="00A74C38"/>
    <w:rsid w:val="00A91CD7"/>
    <w:rsid w:val="00AB0F68"/>
    <w:rsid w:val="00AD504A"/>
    <w:rsid w:val="00AD7B90"/>
    <w:rsid w:val="00B013AF"/>
    <w:rsid w:val="00B01AEC"/>
    <w:rsid w:val="00B13072"/>
    <w:rsid w:val="00B32A13"/>
    <w:rsid w:val="00B57F85"/>
    <w:rsid w:val="00B91B26"/>
    <w:rsid w:val="00BB6EE4"/>
    <w:rsid w:val="00BC3A28"/>
    <w:rsid w:val="00BF06B2"/>
    <w:rsid w:val="00C0743A"/>
    <w:rsid w:val="00C42FE1"/>
    <w:rsid w:val="00C73883"/>
    <w:rsid w:val="00CA4686"/>
    <w:rsid w:val="00CF5EF6"/>
    <w:rsid w:val="00D05998"/>
    <w:rsid w:val="00D67A0E"/>
    <w:rsid w:val="00D82754"/>
    <w:rsid w:val="00DB1123"/>
    <w:rsid w:val="00E0190E"/>
    <w:rsid w:val="00E27AC7"/>
    <w:rsid w:val="00E97361"/>
    <w:rsid w:val="00EA6707"/>
    <w:rsid w:val="00EA6A2B"/>
    <w:rsid w:val="00EB15B0"/>
    <w:rsid w:val="00F60EE6"/>
    <w:rsid w:val="00F82BE8"/>
    <w:rsid w:val="00FE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EC"/>
  </w:style>
  <w:style w:type="paragraph" w:styleId="1">
    <w:name w:val="heading 1"/>
    <w:basedOn w:val="a"/>
    <w:link w:val="10"/>
    <w:uiPriority w:val="9"/>
    <w:qFormat/>
    <w:rsid w:val="00843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5 Знак"/>
    <w:link w:val="a4"/>
    <w:semiHidden/>
    <w:locked/>
    <w:rsid w:val="00843115"/>
    <w:rPr>
      <w:rFonts w:ascii="Courier New" w:hAnsi="Courier New" w:cs="Courier New"/>
    </w:rPr>
  </w:style>
  <w:style w:type="paragraph" w:styleId="a4">
    <w:name w:val="Plain Text"/>
    <w:aliases w:val="Знак5"/>
    <w:basedOn w:val="a"/>
    <w:link w:val="a3"/>
    <w:semiHidden/>
    <w:unhideWhenUsed/>
    <w:rsid w:val="00843115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4"/>
    <w:uiPriority w:val="99"/>
    <w:semiHidden/>
    <w:rsid w:val="00843115"/>
    <w:rPr>
      <w:rFonts w:ascii="Consolas" w:hAnsi="Consolas"/>
      <w:sz w:val="21"/>
      <w:szCs w:val="21"/>
    </w:rPr>
  </w:style>
  <w:style w:type="paragraph" w:customStyle="1" w:styleId="21">
    <w:name w:val="Основной текст 21"/>
    <w:basedOn w:val="a"/>
    <w:rsid w:val="00843115"/>
    <w:pPr>
      <w:spacing w:after="0" w:line="240" w:lineRule="auto"/>
      <w:jc w:val="center"/>
    </w:pPr>
    <w:rPr>
      <w:rFonts w:ascii="Courier New" w:eastAsia="Times New Roman" w:hAnsi="Courier New" w:cs="Times New Roman"/>
      <w:b/>
      <w:i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70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3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43ECE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1C186E"/>
    <w:rPr>
      <w:rFonts w:cs="Times New Roman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C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86E"/>
    <w:rPr>
      <w:rFonts w:ascii="Tahoma" w:hAnsi="Tahoma" w:cs="Tahoma"/>
      <w:sz w:val="16"/>
      <w:szCs w:val="16"/>
    </w:rPr>
  </w:style>
  <w:style w:type="paragraph" w:customStyle="1" w:styleId="date">
    <w:name w:val="date"/>
    <w:basedOn w:val="a"/>
    <w:rsid w:val="007E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</dc:creator>
  <cp:keywords/>
  <dc:description/>
  <cp:lastModifiedBy>xXx</cp:lastModifiedBy>
  <cp:revision>2</cp:revision>
  <cp:lastPrinted>2022-10-24T11:40:00Z</cp:lastPrinted>
  <dcterms:created xsi:type="dcterms:W3CDTF">2023-05-05T05:57:00Z</dcterms:created>
  <dcterms:modified xsi:type="dcterms:W3CDTF">2023-05-05T05:57:00Z</dcterms:modified>
</cp:coreProperties>
</file>