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9E" w:rsidRDefault="00A8629E"/>
    <w:p w:rsidR="00A8629E" w:rsidRPr="006227A9" w:rsidRDefault="00A8629E" w:rsidP="006227A9">
      <w:pPr>
        <w:ind w:firstLine="708"/>
      </w:pPr>
      <w:r>
        <w:rPr>
          <w:rFonts w:ascii="Tahoma" w:hAnsi="Tahoma" w:cs="Tahoma"/>
          <w:color w:val="000000"/>
          <w:sz w:val="29"/>
          <w:szCs w:val="29"/>
          <w:shd w:val="clear" w:color="auto" w:fill="FFFFFF"/>
        </w:rPr>
        <w:t>﻿﻿﻿﻿﻿﻿</w:t>
      </w:r>
      <w:hyperlink r:id="rId4" w:tgtFrame="_blank" w:history="1">
        <w:r>
          <w:rPr>
            <w:rStyle w:val="a3"/>
            <w:rFonts w:ascii="Tahoma" w:hAnsi="Tahoma" w:cs="Tahoma"/>
            <w:color w:val="337AB7"/>
            <w:sz w:val="29"/>
            <w:szCs w:val="29"/>
            <w:shd w:val="clear" w:color="auto" w:fill="FFFFFF"/>
          </w:rPr>
          <w:t>﻿</w:t>
        </w:r>
      </w:hyperlink>
      <w:r w:rsidR="006227A9" w:rsidRPr="006227A9">
        <w:rPr>
          <w:rFonts w:ascii="Times New Roman" w:hAnsi="Times New Roman" w:cs="Times New Roman"/>
          <w:sz w:val="24"/>
          <w:szCs w:val="24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требованиями ФГОС </w:t>
      </w:r>
      <w:proofErr w:type="gramStart"/>
      <w:r w:rsidR="006227A9" w:rsidRPr="006227A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227A9" w:rsidRPr="006227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27A9" w:rsidRPr="006227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227A9" w:rsidRPr="006227A9">
        <w:rPr>
          <w:rFonts w:ascii="Times New Roman" w:hAnsi="Times New Roman" w:cs="Times New Roman"/>
          <w:sz w:val="24"/>
          <w:szCs w:val="24"/>
        </w:rPr>
        <w:t xml:space="preserve">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 </w:t>
      </w:r>
      <w:r w:rsidR="006227A9" w:rsidRPr="006227A9">
        <w:rPr>
          <w:rFonts w:ascii="Times New Roman" w:hAnsi="Times New Roman" w:cs="Times New Roman"/>
          <w:sz w:val="24"/>
          <w:szCs w:val="24"/>
        </w:rPr>
        <w:br/>
        <w:t xml:space="preserve">              В методическом кабинете представлены в полном объеме программно - методическое обеспечение образовательного процесса, учебно-методический материал, подписные издания по дошкольному образованию: </w:t>
      </w:r>
      <w:r w:rsidR="006227A9" w:rsidRPr="006227A9">
        <w:rPr>
          <w:rFonts w:ascii="Times New Roman" w:hAnsi="Times New Roman" w:cs="Times New Roman"/>
          <w:sz w:val="24"/>
          <w:szCs w:val="24"/>
        </w:rPr>
        <w:br/>
        <w:t xml:space="preserve">- печатные (учебники и учебные пособия, книги для чтения, хрестоматии, раздаточный материал и т.д.); </w:t>
      </w:r>
      <w:proofErr w:type="gramStart"/>
      <w:r w:rsidR="006227A9" w:rsidRPr="006227A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6227A9" w:rsidRPr="006227A9">
        <w:rPr>
          <w:rFonts w:ascii="Times New Roman" w:hAnsi="Times New Roman" w:cs="Times New Roman"/>
          <w:sz w:val="24"/>
          <w:szCs w:val="24"/>
        </w:rPr>
        <w:t xml:space="preserve">наглядные плоскостные (плакаты, карты настенные, иллюстрации настенные, магнитные доски); </w:t>
      </w:r>
      <w:r w:rsidR="006227A9" w:rsidRPr="006227A9">
        <w:rPr>
          <w:rFonts w:ascii="Times New Roman" w:hAnsi="Times New Roman" w:cs="Times New Roman"/>
          <w:sz w:val="24"/>
          <w:szCs w:val="24"/>
        </w:rPr>
        <w:br/>
        <w:t xml:space="preserve">- демонстрационные ( муляжи, стенды, модели демонстрационные). </w:t>
      </w:r>
      <w:r w:rsidR="006227A9" w:rsidRPr="006227A9">
        <w:rPr>
          <w:rFonts w:ascii="Times New Roman" w:hAnsi="Times New Roman" w:cs="Times New Roman"/>
          <w:sz w:val="24"/>
          <w:szCs w:val="24"/>
        </w:rPr>
        <w:br/>
        <w:t xml:space="preserve">            В музыкально-физкультурном зале для воспитанников, имеются необходимые технические средства, детские музыкальные инструменты, дидактические наглядные пособия и игры по развитию музыкальных способностей, атрибуты и костюмы для инсценировок, спектаклей. Подобрана фонотека музыкальных произведений, наборы иллюстраций к песням, портреты композиторов. </w:t>
      </w:r>
      <w:r w:rsidR="006227A9" w:rsidRPr="006227A9">
        <w:rPr>
          <w:rFonts w:ascii="Times New Roman" w:hAnsi="Times New Roman" w:cs="Times New Roman"/>
          <w:sz w:val="24"/>
          <w:szCs w:val="24"/>
        </w:rPr>
        <w:br/>
        <w:t xml:space="preserve">           Для самостоятельного творчества в музыкальном зале и группах имеются: </w:t>
      </w:r>
      <w:r w:rsidR="006227A9" w:rsidRPr="006227A9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6227A9" w:rsidRPr="006227A9">
        <w:rPr>
          <w:rFonts w:ascii="Times New Roman" w:hAnsi="Times New Roman" w:cs="Times New Roman"/>
          <w:sz w:val="24"/>
          <w:szCs w:val="24"/>
        </w:rPr>
        <w:t>Трещетка</w:t>
      </w:r>
      <w:proofErr w:type="spellEnd"/>
      <w:r w:rsidR="006227A9" w:rsidRPr="006227A9">
        <w:rPr>
          <w:rFonts w:ascii="Times New Roman" w:hAnsi="Times New Roman" w:cs="Times New Roman"/>
          <w:sz w:val="24"/>
          <w:szCs w:val="24"/>
        </w:rPr>
        <w:t xml:space="preserve"> пластинчатая на ручке (1шт) </w:t>
      </w:r>
      <w:r w:rsidR="006227A9" w:rsidRPr="006227A9">
        <w:rPr>
          <w:rFonts w:ascii="Times New Roman" w:hAnsi="Times New Roman" w:cs="Times New Roman"/>
          <w:sz w:val="24"/>
          <w:szCs w:val="24"/>
        </w:rPr>
        <w:br/>
        <w:t xml:space="preserve">- Треугольник с ударной палочкой (3 шт.) </w:t>
      </w:r>
      <w:r w:rsidR="006227A9" w:rsidRPr="006227A9">
        <w:rPr>
          <w:rFonts w:ascii="Times New Roman" w:hAnsi="Times New Roman" w:cs="Times New Roman"/>
          <w:sz w:val="24"/>
          <w:szCs w:val="24"/>
        </w:rPr>
        <w:br/>
        <w:t xml:space="preserve">- Губная гармошка (1шт) </w:t>
      </w:r>
      <w:r w:rsidR="006227A9" w:rsidRPr="006227A9">
        <w:rPr>
          <w:rFonts w:ascii="Times New Roman" w:hAnsi="Times New Roman" w:cs="Times New Roman"/>
          <w:sz w:val="24"/>
          <w:szCs w:val="24"/>
        </w:rPr>
        <w:br/>
        <w:t>- Металлофон 12 тонов цветной(5 шт.)</w:t>
      </w:r>
      <w:r w:rsidR="006227A9" w:rsidRPr="006227A9">
        <w:rPr>
          <w:rFonts w:ascii="Times New Roman" w:hAnsi="Times New Roman" w:cs="Times New Roman"/>
          <w:sz w:val="24"/>
          <w:szCs w:val="24"/>
        </w:rPr>
        <w:br/>
        <w:t xml:space="preserve"> - Музыкальные колокольчики (10 шт.)</w:t>
      </w:r>
      <w:r w:rsidR="006227A9" w:rsidRPr="006227A9">
        <w:rPr>
          <w:rFonts w:ascii="Times New Roman" w:hAnsi="Times New Roman" w:cs="Times New Roman"/>
          <w:sz w:val="24"/>
          <w:szCs w:val="24"/>
        </w:rPr>
        <w:br/>
        <w:t xml:space="preserve"> - </w:t>
      </w:r>
      <w:proofErr w:type="spellStart"/>
      <w:r w:rsidR="006227A9" w:rsidRPr="006227A9">
        <w:rPr>
          <w:rFonts w:ascii="Times New Roman" w:hAnsi="Times New Roman" w:cs="Times New Roman"/>
          <w:sz w:val="24"/>
          <w:szCs w:val="24"/>
        </w:rPr>
        <w:t>Трещетка</w:t>
      </w:r>
      <w:proofErr w:type="spellEnd"/>
      <w:r w:rsidR="006227A9" w:rsidRPr="006227A9">
        <w:rPr>
          <w:rFonts w:ascii="Times New Roman" w:hAnsi="Times New Roman" w:cs="Times New Roman"/>
          <w:sz w:val="24"/>
          <w:szCs w:val="24"/>
        </w:rPr>
        <w:t xml:space="preserve"> круговая(1шт.) </w:t>
      </w:r>
      <w:r w:rsidR="006227A9" w:rsidRPr="006227A9">
        <w:rPr>
          <w:rFonts w:ascii="Times New Roman" w:hAnsi="Times New Roman" w:cs="Times New Roman"/>
          <w:sz w:val="24"/>
          <w:szCs w:val="24"/>
        </w:rPr>
        <w:br/>
        <w:t xml:space="preserve">- Ложка(10шт.) </w:t>
      </w:r>
      <w:r w:rsidR="006227A9" w:rsidRPr="006227A9">
        <w:rPr>
          <w:rFonts w:ascii="Times New Roman" w:hAnsi="Times New Roman" w:cs="Times New Roman"/>
          <w:sz w:val="24"/>
          <w:szCs w:val="24"/>
        </w:rPr>
        <w:br/>
        <w:t xml:space="preserve">- Проектор(1шт.) </w:t>
      </w:r>
      <w:r w:rsidR="006227A9" w:rsidRPr="006227A9">
        <w:rPr>
          <w:rFonts w:ascii="Times New Roman" w:hAnsi="Times New Roman" w:cs="Times New Roman"/>
          <w:sz w:val="24"/>
          <w:szCs w:val="24"/>
        </w:rPr>
        <w:br/>
        <w:t xml:space="preserve">        Зал оснащен необходимым спортивным инвентарем для проведения занятий с детьми. </w:t>
      </w:r>
      <w:proofErr w:type="gramStart"/>
      <w:r w:rsidR="006227A9" w:rsidRPr="006227A9">
        <w:rPr>
          <w:rFonts w:ascii="Times New Roman" w:hAnsi="Times New Roman" w:cs="Times New Roman"/>
          <w:sz w:val="24"/>
          <w:szCs w:val="24"/>
        </w:rPr>
        <w:t>В каждой группе для детей, оборудованы центры для самостоятельной двигательной активности, центры, оснащённые современным дидактическим материалом и пособиями как игровой, так и продуктивной направленности: музыкальной, театрализованной, физкультурно-оздоровительной, 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</w:t>
      </w:r>
      <w:proofErr w:type="gramEnd"/>
      <w:r w:rsidR="006227A9" w:rsidRPr="006227A9">
        <w:rPr>
          <w:rFonts w:ascii="Times New Roman" w:hAnsi="Times New Roman" w:cs="Times New Roman"/>
          <w:sz w:val="24"/>
          <w:szCs w:val="24"/>
        </w:rPr>
        <w:t xml:space="preserve"> </w:t>
      </w:r>
      <w:r w:rsidR="006227A9" w:rsidRPr="006227A9">
        <w:rPr>
          <w:rFonts w:ascii="Times New Roman" w:hAnsi="Times New Roman" w:cs="Times New Roman"/>
          <w:sz w:val="24"/>
          <w:szCs w:val="24"/>
        </w:rPr>
        <w:br/>
        <w:t xml:space="preserve">        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 </w:t>
      </w:r>
      <w:r w:rsidR="006227A9" w:rsidRPr="006227A9">
        <w:rPr>
          <w:rFonts w:ascii="Times New Roman" w:hAnsi="Times New Roman" w:cs="Times New Roman"/>
          <w:sz w:val="24"/>
          <w:szCs w:val="24"/>
        </w:rPr>
        <w:br/>
        <w:t xml:space="preserve">       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 </w:t>
      </w:r>
      <w:r w:rsidR="006227A9" w:rsidRPr="006227A9">
        <w:rPr>
          <w:rFonts w:ascii="Times New Roman" w:hAnsi="Times New Roman" w:cs="Times New Roman"/>
          <w:sz w:val="24"/>
          <w:szCs w:val="24"/>
        </w:rPr>
        <w:br/>
        <w:t xml:space="preserve">       Для формирования математических представлений 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 </w:t>
      </w:r>
      <w:r w:rsidR="006227A9" w:rsidRPr="006227A9">
        <w:rPr>
          <w:rFonts w:ascii="Times New Roman" w:hAnsi="Times New Roman" w:cs="Times New Roman"/>
          <w:sz w:val="24"/>
          <w:szCs w:val="24"/>
        </w:rPr>
        <w:br/>
      </w:r>
      <w:r w:rsidR="006227A9" w:rsidRPr="006227A9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="006227A9" w:rsidRPr="006227A9">
        <w:rPr>
          <w:rFonts w:ascii="Times New Roman" w:hAnsi="Times New Roman" w:cs="Times New Roman"/>
          <w:sz w:val="24"/>
          <w:szCs w:val="24"/>
        </w:rPr>
        <w:t>Для конструктивной деятельности: крупный (напольный) и мелкий (настольный) строительные материалы, деревянные, пластмассовые, конструкторы:</w:t>
      </w:r>
      <w:proofErr w:type="gramEnd"/>
      <w:r w:rsidR="006227A9" w:rsidRPr="006227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227A9" w:rsidRPr="006227A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6227A9" w:rsidRPr="006227A9">
        <w:rPr>
          <w:rFonts w:ascii="Times New Roman" w:hAnsi="Times New Roman" w:cs="Times New Roman"/>
          <w:sz w:val="24"/>
          <w:szCs w:val="24"/>
        </w:rPr>
        <w:t xml:space="preserve">», деревянные и пр.        Для развития речи и речевого общения: наборы книг, картин, развивающие игры, схемы для составления рассказов, </w:t>
      </w:r>
      <w:proofErr w:type="spellStart"/>
      <w:r w:rsidR="006227A9" w:rsidRPr="006227A9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6227A9" w:rsidRPr="006227A9">
        <w:rPr>
          <w:rFonts w:ascii="Times New Roman" w:hAnsi="Times New Roman" w:cs="Times New Roman"/>
          <w:sz w:val="24"/>
          <w:szCs w:val="24"/>
        </w:rPr>
        <w:t xml:space="preserve">, ширма, разнообразные виды кукольного театра, энциклопедии и пр. Для развития игровой деятельности: наборы мягкой мебели, игры и игрушки для сюжетно-ролевых игр (с учетом </w:t>
      </w:r>
      <w:proofErr w:type="spellStart"/>
      <w:r w:rsidR="006227A9" w:rsidRPr="006227A9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="006227A9" w:rsidRPr="006227A9">
        <w:rPr>
          <w:rFonts w:ascii="Times New Roman" w:hAnsi="Times New Roman" w:cs="Times New Roman"/>
          <w:sz w:val="24"/>
          <w:szCs w:val="24"/>
        </w:rPr>
        <w:t xml:space="preserve"> подхода): </w:t>
      </w:r>
      <w:proofErr w:type="gramStart"/>
      <w:r w:rsidR="006227A9" w:rsidRPr="006227A9">
        <w:rPr>
          <w:rFonts w:ascii="Times New Roman" w:hAnsi="Times New Roman" w:cs="Times New Roman"/>
          <w:sz w:val="24"/>
          <w:szCs w:val="24"/>
        </w:rPr>
        <w:t>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  <w:proofErr w:type="gramEnd"/>
      <w:r w:rsidR="006227A9" w:rsidRPr="006227A9">
        <w:rPr>
          <w:rFonts w:ascii="Times New Roman" w:hAnsi="Times New Roman" w:cs="Times New Roman"/>
          <w:sz w:val="24"/>
          <w:szCs w:val="24"/>
        </w:rPr>
        <w:t xml:space="preserve"> </w:t>
      </w:r>
      <w:r w:rsidR="006227A9" w:rsidRPr="006227A9">
        <w:rPr>
          <w:rFonts w:ascii="Times New Roman" w:hAnsi="Times New Roman" w:cs="Times New Roman"/>
          <w:sz w:val="24"/>
          <w:szCs w:val="24"/>
        </w:rPr>
        <w:br/>
        <w:t xml:space="preserve">         Для познавательной деятельности в группах созданы исследовательские уголки, где имеются дидактические пособия и игры, познавательная литература, энциклопедии, карты, схемы. </w:t>
      </w:r>
      <w:r w:rsidR="006227A9" w:rsidRPr="006227A9">
        <w:rPr>
          <w:rFonts w:ascii="Times New Roman" w:hAnsi="Times New Roman" w:cs="Times New Roman"/>
          <w:sz w:val="24"/>
          <w:szCs w:val="24"/>
        </w:rPr>
        <w:br/>
        <w:t xml:space="preserve">       В каждой возрастной группе имеется необходимое физкультурное оборудование. Для оздоровительной работы с детьми активно используются «дыхательные трубочки». </w:t>
      </w:r>
      <w:r w:rsidR="006227A9" w:rsidRPr="006227A9">
        <w:rPr>
          <w:rFonts w:ascii="Times New Roman" w:hAnsi="Times New Roman" w:cs="Times New Roman"/>
          <w:sz w:val="24"/>
          <w:szCs w:val="24"/>
        </w:rPr>
        <w:br/>
        <w:t xml:space="preserve">         Для развития у дошкольников логико-математического мышления, навыков счета и знакомства с математическими понятиями и законами в группах созданы математические уголки и представлены различными дидактическими играми, пособиями, схемами, лабиринтами, блоками </w:t>
      </w:r>
      <w:proofErr w:type="spellStart"/>
      <w:r w:rsidR="006227A9" w:rsidRPr="006227A9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6227A9" w:rsidRPr="006227A9">
        <w:rPr>
          <w:rFonts w:ascii="Times New Roman" w:hAnsi="Times New Roman" w:cs="Times New Roman"/>
          <w:sz w:val="24"/>
          <w:szCs w:val="24"/>
        </w:rPr>
        <w:t xml:space="preserve">, палочками </w:t>
      </w:r>
      <w:proofErr w:type="spellStart"/>
      <w:r w:rsidR="006227A9" w:rsidRPr="006227A9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="006227A9" w:rsidRPr="006227A9">
        <w:rPr>
          <w:rFonts w:ascii="Times New Roman" w:hAnsi="Times New Roman" w:cs="Times New Roman"/>
          <w:sz w:val="24"/>
          <w:szCs w:val="24"/>
        </w:rPr>
        <w:t xml:space="preserve">. </w:t>
      </w:r>
      <w:r w:rsidR="006227A9" w:rsidRPr="006227A9">
        <w:rPr>
          <w:rFonts w:ascii="Times New Roman" w:hAnsi="Times New Roman" w:cs="Times New Roman"/>
          <w:sz w:val="24"/>
          <w:szCs w:val="24"/>
        </w:rPr>
        <w:br/>
        <w:t xml:space="preserve">           Для развития эстетического вкуса и познавательной деятельности дошкольников на территории учреждения разбиты цветники, которые придают неповторимый и индивидуальный стиль территории детского сада. </w:t>
      </w:r>
      <w:r w:rsidR="006227A9" w:rsidRPr="006227A9">
        <w:rPr>
          <w:rFonts w:ascii="Times New Roman" w:hAnsi="Times New Roman" w:cs="Times New Roman"/>
          <w:sz w:val="24"/>
          <w:szCs w:val="24"/>
        </w:rPr>
        <w:br/>
        <w:t xml:space="preserve">       Такая организация предметной среды детского сада позволяет вести системную воспитательно-образовательную работу с детьми как на занятиях, праздниках и развлечениях, так и во время проведения прогулок, организовывать досуг семей воспитанников детского сада.</w:t>
      </w:r>
    </w:p>
    <w:sectPr w:rsidR="00A8629E" w:rsidRPr="006227A9" w:rsidSect="00ED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A8629E"/>
    <w:rsid w:val="002E1A62"/>
    <w:rsid w:val="002F785B"/>
    <w:rsid w:val="006227A9"/>
    <w:rsid w:val="00A8629E"/>
    <w:rsid w:val="00ED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.edu21.cap.ru/content23/16/ds3-vurnar/92b35065-8d45-4f96-b3de-6e6bd5ab9b96/oborudovannie-uchebnie-kabinet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2023-04-18T16:36:00Z</dcterms:created>
  <dcterms:modified xsi:type="dcterms:W3CDTF">2023-04-18T18:53:00Z</dcterms:modified>
</cp:coreProperties>
</file>